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CF8" w:rsidRDefault="00033CF8" w:rsidP="00CB2B4C">
      <w:pPr>
        <w:adjustRightInd w:val="0"/>
        <w:snapToGrid w:val="0"/>
        <w:spacing w:beforeLines="20" w:line="360" w:lineRule="auto"/>
        <w:jc w:val="center"/>
        <w:rPr>
          <w:rFonts w:ascii="微软雅黑" w:eastAsia="微软雅黑" w:hAnsi="微软雅黑" w:cs="微软雅黑" w:hint="eastAsia"/>
          <w:b/>
          <w:bCs/>
          <w:sz w:val="52"/>
          <w:szCs w:val="52"/>
        </w:rPr>
      </w:pPr>
    </w:p>
    <w:p w:rsidR="00033CF8" w:rsidRDefault="00A10D47" w:rsidP="00CB2B4C">
      <w:pPr>
        <w:adjustRightInd w:val="0"/>
        <w:snapToGrid w:val="0"/>
        <w:spacing w:beforeLines="20" w:line="360" w:lineRule="auto"/>
        <w:jc w:val="center"/>
        <w:rPr>
          <w:rFonts w:ascii="微软雅黑" w:eastAsia="微软雅黑" w:hAnsi="微软雅黑" w:cs="微软雅黑"/>
          <w:b/>
          <w:bCs/>
          <w:sz w:val="72"/>
          <w:szCs w:val="72"/>
        </w:rPr>
      </w:pPr>
      <w:r>
        <w:rPr>
          <w:rFonts w:ascii="微软雅黑" w:eastAsia="微软雅黑" w:hAnsi="微软雅黑" w:cs="微软雅黑" w:hint="eastAsia"/>
          <w:b/>
          <w:bCs/>
          <w:sz w:val="72"/>
          <w:szCs w:val="72"/>
        </w:rPr>
        <w:t>第四届深圳国际宠物展</w:t>
      </w:r>
    </w:p>
    <w:p w:rsidR="00033CF8" w:rsidRDefault="00A10D47" w:rsidP="00CB2B4C">
      <w:pPr>
        <w:adjustRightInd w:val="0"/>
        <w:snapToGrid w:val="0"/>
        <w:spacing w:beforeLines="20" w:line="360" w:lineRule="auto"/>
        <w:jc w:val="center"/>
        <w:rPr>
          <w:rFonts w:ascii="微软雅黑" w:eastAsia="微软雅黑" w:hAnsi="微软雅黑" w:cs="微软雅黑"/>
          <w:b/>
          <w:bCs/>
          <w:sz w:val="96"/>
          <w:szCs w:val="96"/>
        </w:rPr>
      </w:pPr>
      <w:r>
        <w:rPr>
          <w:rFonts w:ascii="微软雅黑" w:eastAsia="微软雅黑" w:hAnsi="微软雅黑" w:cs="微软雅黑" w:hint="eastAsia"/>
          <w:b/>
          <w:bCs/>
          <w:sz w:val="96"/>
          <w:szCs w:val="96"/>
        </w:rPr>
        <w:t>主场服务手册</w:t>
      </w:r>
    </w:p>
    <w:p w:rsidR="00033CF8" w:rsidRDefault="00A10D47" w:rsidP="00CB2B4C">
      <w:pPr>
        <w:adjustRightInd w:val="0"/>
        <w:snapToGrid w:val="0"/>
        <w:spacing w:beforeLines="20" w:line="360" w:lineRule="auto"/>
        <w:jc w:val="center"/>
        <w:rPr>
          <w:rFonts w:ascii="微软雅黑" w:eastAsia="微软雅黑" w:hAnsi="微软雅黑" w:cs="微软雅黑"/>
          <w:b/>
          <w:bCs/>
          <w:sz w:val="24"/>
        </w:rPr>
      </w:pPr>
      <w:r>
        <w:rPr>
          <w:rFonts w:ascii="微软雅黑" w:eastAsia="微软雅黑" w:hAnsi="微软雅黑" w:cs="微软雅黑" w:hint="eastAsia"/>
          <w:b/>
          <w:bCs/>
          <w:sz w:val="24"/>
        </w:rPr>
        <w:t>2018年05月01日-05日</w:t>
      </w:r>
    </w:p>
    <w:p w:rsidR="00033CF8" w:rsidRDefault="00A10D47" w:rsidP="00CB2B4C">
      <w:pPr>
        <w:adjustRightInd w:val="0"/>
        <w:snapToGrid w:val="0"/>
        <w:spacing w:beforeLines="20" w:line="360" w:lineRule="auto"/>
        <w:jc w:val="center"/>
        <w:rPr>
          <w:rFonts w:ascii="微软雅黑" w:eastAsia="微软雅黑" w:hAnsi="微软雅黑" w:cs="微软雅黑"/>
          <w:b/>
          <w:bCs/>
          <w:sz w:val="24"/>
        </w:rPr>
      </w:pPr>
      <w:r>
        <w:rPr>
          <w:rFonts w:ascii="微软雅黑" w:eastAsia="微软雅黑" w:hAnsi="微软雅黑" w:cs="微软雅黑" w:hint="eastAsia"/>
          <w:b/>
          <w:bCs/>
          <w:sz w:val="24"/>
        </w:rPr>
        <w:t>深圳会展中心1号馆</w:t>
      </w:r>
    </w:p>
    <w:p w:rsidR="00033CF8" w:rsidRDefault="00A10D47" w:rsidP="00CB2B4C">
      <w:pPr>
        <w:adjustRightInd w:val="0"/>
        <w:snapToGrid w:val="0"/>
        <w:spacing w:beforeLines="20" w:line="360" w:lineRule="auto"/>
        <w:jc w:val="center"/>
        <w:rPr>
          <w:rFonts w:ascii="微软雅黑" w:eastAsia="微软雅黑" w:hAnsi="微软雅黑" w:cs="微软雅黑"/>
          <w:b/>
          <w:bCs/>
          <w:sz w:val="24"/>
        </w:rPr>
      </w:pPr>
      <w:r>
        <w:rPr>
          <w:rFonts w:ascii="微软雅黑" w:eastAsia="微软雅黑" w:hAnsi="微软雅黑" w:cs="微软雅黑" w:hint="eastAsia"/>
          <w:b/>
          <w:bCs/>
          <w:sz w:val="24"/>
        </w:rPr>
        <w:t>（地址：深圳市福田中心区福华三路）</w:t>
      </w:r>
    </w:p>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CB2B4C" w:rsidP="00CB2B4C">
      <w:pPr>
        <w:adjustRightInd w:val="0"/>
        <w:snapToGrid w:val="0"/>
        <w:spacing w:beforeLines="20" w:line="360" w:lineRule="auto"/>
        <w:rPr>
          <w:rFonts w:ascii="微软雅黑" w:eastAsia="微软雅黑" w:hAnsi="微软雅黑" w:cs="微软雅黑" w:hint="eastAsia"/>
          <w:b/>
          <w:bCs/>
          <w:sz w:val="24"/>
        </w:rPr>
      </w:pPr>
      <w:r>
        <w:rPr>
          <w:rFonts w:ascii="微软雅黑" w:eastAsia="微软雅黑" w:hAnsi="微软雅黑" w:cs="微软雅黑" w:hint="eastAsia"/>
          <w:b/>
          <w:bCs/>
          <w:sz w:val="24"/>
        </w:rPr>
        <w:t>布展时间：</w:t>
      </w:r>
    </w:p>
    <w:p w:rsidR="00CB2B4C" w:rsidRDefault="00CB2B4C" w:rsidP="00CB2B4C">
      <w:pPr>
        <w:adjustRightInd w:val="0"/>
        <w:snapToGrid w:val="0"/>
        <w:spacing w:beforeLines="20" w:line="360" w:lineRule="auto"/>
        <w:rPr>
          <w:rFonts w:ascii="微软雅黑" w:eastAsia="微软雅黑" w:hAnsi="微软雅黑" w:cs="微软雅黑" w:hint="eastAsia"/>
          <w:b/>
          <w:bCs/>
          <w:sz w:val="24"/>
        </w:rPr>
      </w:pPr>
      <w:r>
        <w:rPr>
          <w:rFonts w:ascii="微软雅黑" w:eastAsia="微软雅黑" w:hAnsi="微软雅黑" w:cs="微软雅黑" w:hint="eastAsia"/>
          <w:b/>
          <w:bCs/>
          <w:sz w:val="24"/>
        </w:rPr>
        <w:t>2018年4月29日——4月30日</w:t>
      </w:r>
    </w:p>
    <w:p w:rsidR="00CB2B4C" w:rsidRDefault="00CB2B4C" w:rsidP="00CB2B4C">
      <w:pPr>
        <w:adjustRightInd w:val="0"/>
        <w:snapToGrid w:val="0"/>
        <w:spacing w:beforeLines="20" w:line="360" w:lineRule="auto"/>
        <w:rPr>
          <w:rFonts w:ascii="微软雅黑" w:eastAsia="微软雅黑" w:hAnsi="微软雅黑" w:cs="微软雅黑" w:hint="eastAsia"/>
          <w:b/>
          <w:bCs/>
          <w:sz w:val="24"/>
        </w:rPr>
      </w:pPr>
      <w:r>
        <w:rPr>
          <w:rFonts w:ascii="微软雅黑" w:eastAsia="微软雅黑" w:hAnsi="微软雅黑" w:cs="微软雅黑" w:hint="eastAsia"/>
          <w:b/>
          <w:bCs/>
          <w:sz w:val="24"/>
        </w:rPr>
        <w:t>29日：中午12：00——晚上22：00</w:t>
      </w:r>
    </w:p>
    <w:p w:rsidR="00CB2B4C" w:rsidRDefault="00CB2B4C" w:rsidP="00CB2B4C">
      <w:pPr>
        <w:adjustRightInd w:val="0"/>
        <w:snapToGrid w:val="0"/>
        <w:spacing w:beforeLines="20" w:line="360" w:lineRule="auto"/>
        <w:rPr>
          <w:rFonts w:ascii="微软雅黑" w:eastAsia="微软雅黑" w:hAnsi="微软雅黑" w:cs="微软雅黑" w:hint="eastAsia"/>
          <w:b/>
          <w:bCs/>
          <w:sz w:val="24"/>
        </w:rPr>
      </w:pPr>
      <w:r>
        <w:rPr>
          <w:rFonts w:ascii="微软雅黑" w:eastAsia="微软雅黑" w:hAnsi="微软雅黑" w:cs="微软雅黑" w:hint="eastAsia"/>
          <w:b/>
          <w:bCs/>
          <w:sz w:val="24"/>
        </w:rPr>
        <w:t>30日：上午9：00——晚上20：00</w:t>
      </w:r>
    </w:p>
    <w:p w:rsidR="00CB2B4C" w:rsidRDefault="00CB2B4C" w:rsidP="00CB2B4C">
      <w:pPr>
        <w:adjustRightInd w:val="0"/>
        <w:snapToGrid w:val="0"/>
        <w:spacing w:beforeLines="20" w:line="360" w:lineRule="auto"/>
        <w:rPr>
          <w:rFonts w:ascii="微软雅黑" w:eastAsia="微软雅黑" w:hAnsi="微软雅黑" w:cs="微软雅黑" w:hint="eastAsia"/>
          <w:b/>
          <w:bCs/>
          <w:sz w:val="24"/>
        </w:rPr>
      </w:pPr>
      <w:r>
        <w:rPr>
          <w:rFonts w:ascii="微软雅黑" w:eastAsia="微软雅黑" w:hAnsi="微软雅黑" w:cs="微软雅黑" w:hint="eastAsia"/>
          <w:b/>
          <w:bCs/>
          <w:sz w:val="24"/>
        </w:rPr>
        <w:t>撤展时间：</w:t>
      </w:r>
    </w:p>
    <w:p w:rsidR="00CB2B4C" w:rsidRDefault="00CB2B4C" w:rsidP="00CB2B4C">
      <w:pPr>
        <w:adjustRightInd w:val="0"/>
        <w:snapToGrid w:val="0"/>
        <w:spacing w:beforeLines="20" w:line="360" w:lineRule="auto"/>
        <w:rPr>
          <w:rFonts w:ascii="微软雅黑" w:eastAsia="微软雅黑" w:hAnsi="微软雅黑" w:cs="微软雅黑" w:hint="eastAsia"/>
          <w:b/>
          <w:bCs/>
          <w:sz w:val="24"/>
        </w:rPr>
      </w:pPr>
      <w:r>
        <w:rPr>
          <w:rFonts w:ascii="微软雅黑" w:eastAsia="微软雅黑" w:hAnsi="微软雅黑" w:cs="微软雅黑" w:hint="eastAsia"/>
          <w:b/>
          <w:bCs/>
          <w:sz w:val="24"/>
        </w:rPr>
        <w:t>2018年5月5日下午17：30统一撤展</w:t>
      </w:r>
    </w:p>
    <w:p w:rsidR="00CB2B4C" w:rsidRDefault="00CB2B4C" w:rsidP="00CB2B4C">
      <w:pPr>
        <w:adjustRightInd w:val="0"/>
        <w:snapToGrid w:val="0"/>
        <w:spacing w:beforeLines="20" w:line="360" w:lineRule="auto"/>
        <w:rPr>
          <w:rFonts w:ascii="微软雅黑" w:eastAsia="微软雅黑" w:hAnsi="微软雅黑" w:cs="微软雅黑" w:hint="eastAsia"/>
          <w:b/>
          <w:bCs/>
          <w:sz w:val="24"/>
        </w:rPr>
      </w:pPr>
      <w:r>
        <w:rPr>
          <w:rFonts w:ascii="微软雅黑" w:eastAsia="微软雅黑" w:hAnsi="微软雅黑" w:cs="微软雅黑" w:hint="eastAsia"/>
          <w:b/>
          <w:bCs/>
          <w:sz w:val="24"/>
        </w:rPr>
        <w:t>特装展位申报时间：</w:t>
      </w:r>
    </w:p>
    <w:p w:rsidR="00033CF8" w:rsidRDefault="00CB2B4C" w:rsidP="00CB2B4C">
      <w:pPr>
        <w:adjustRightInd w:val="0"/>
        <w:snapToGrid w:val="0"/>
        <w:spacing w:beforeLines="20" w:line="360" w:lineRule="auto"/>
        <w:rPr>
          <w:rFonts w:ascii="微软雅黑" w:eastAsia="微软雅黑" w:hAnsi="微软雅黑" w:cs="微软雅黑"/>
          <w:b/>
          <w:bCs/>
          <w:sz w:val="24"/>
        </w:rPr>
      </w:pPr>
      <w:r w:rsidRPr="00CB2B4C">
        <w:rPr>
          <w:rFonts w:ascii="微软雅黑" w:eastAsia="微软雅黑" w:hAnsi="微软雅黑" w:cs="微软雅黑" w:hint="eastAsia"/>
          <w:b/>
          <w:bCs/>
          <w:sz w:val="24"/>
          <w:highlight w:val="cyan"/>
        </w:rPr>
        <w:t>（报图截止时间：2018年04月20日</w:t>
      </w:r>
      <w:r>
        <w:rPr>
          <w:rFonts w:ascii="微软雅黑" w:eastAsia="微软雅黑" w:hAnsi="微软雅黑" w:cs="微软雅黑" w:hint="eastAsia"/>
          <w:b/>
          <w:bCs/>
          <w:sz w:val="24"/>
          <w:highlight w:val="cyan"/>
        </w:rPr>
        <w:t>18：00止</w:t>
      </w:r>
    </w:p>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033CF8" w:rsidP="00CB2B4C">
      <w:pPr>
        <w:adjustRightInd w:val="0"/>
        <w:snapToGrid w:val="0"/>
        <w:spacing w:beforeLines="20" w:line="360" w:lineRule="auto"/>
        <w:rPr>
          <w:rFonts w:ascii="微软雅黑" w:eastAsia="微软雅黑" w:hAnsi="微软雅黑" w:cs="微软雅黑" w:hint="eastAsia"/>
          <w:b/>
          <w:bCs/>
          <w:sz w:val="24"/>
        </w:rPr>
      </w:pPr>
    </w:p>
    <w:p w:rsidR="00CB2B4C" w:rsidRDefault="00CB2B4C" w:rsidP="00CB2B4C">
      <w:pPr>
        <w:adjustRightInd w:val="0"/>
        <w:snapToGrid w:val="0"/>
        <w:spacing w:beforeLines="20" w:line="360" w:lineRule="auto"/>
        <w:rPr>
          <w:rFonts w:ascii="微软雅黑" w:eastAsia="微软雅黑" w:hAnsi="微软雅黑" w:cs="微软雅黑"/>
          <w:b/>
          <w:bCs/>
          <w:sz w:val="24"/>
        </w:rPr>
      </w:pPr>
    </w:p>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033CF8" w:rsidP="00CB2B4C">
      <w:pPr>
        <w:adjustRightInd w:val="0"/>
        <w:snapToGrid w:val="0"/>
        <w:spacing w:beforeLines="20" w:line="360" w:lineRule="auto"/>
        <w:rPr>
          <w:rFonts w:ascii="微软雅黑" w:eastAsia="微软雅黑" w:hAnsi="微软雅黑" w:cs="微软雅黑"/>
          <w:b/>
          <w:bCs/>
          <w:sz w:val="24"/>
        </w:rPr>
      </w:pPr>
    </w:p>
    <w:sdt>
      <w:sdtPr>
        <w:rPr>
          <w:rFonts w:ascii="微软雅黑" w:eastAsia="微软雅黑" w:hAnsi="微软雅黑" w:cs="微软雅黑" w:hint="eastAsia"/>
          <w:kern w:val="0"/>
          <w:sz w:val="24"/>
          <w:szCs w:val="20"/>
        </w:rPr>
        <w:id w:val="147470376"/>
        <w:docPartObj>
          <w:docPartGallery w:val="Table of Contents"/>
          <w:docPartUnique/>
        </w:docPartObj>
      </w:sdtPr>
      <w:sdtEndPr>
        <w:rPr>
          <w:sz w:val="20"/>
        </w:rPr>
      </w:sdtEndPr>
      <w:sdtContent>
        <w:p w:rsidR="00033CF8" w:rsidRDefault="00A10D47">
          <w:pPr>
            <w:jc w:val="center"/>
            <w:rPr>
              <w:rFonts w:ascii="微软雅黑" w:eastAsia="微软雅黑" w:hAnsi="微软雅黑" w:cs="微软雅黑"/>
              <w:sz w:val="24"/>
            </w:rPr>
          </w:pPr>
          <w:r>
            <w:rPr>
              <w:rFonts w:ascii="微软雅黑" w:eastAsia="微软雅黑" w:hAnsi="微软雅黑" w:cs="微软雅黑" w:hint="eastAsia"/>
              <w:b/>
              <w:bCs/>
              <w:sz w:val="32"/>
              <w:szCs w:val="32"/>
            </w:rPr>
            <w:t>目录</w:t>
          </w:r>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7597" w:history="1">
            <w:r w:rsidR="00A10D47">
              <w:rPr>
                <w:rFonts w:ascii="微软雅黑" w:eastAsia="微软雅黑" w:hAnsi="微软雅黑" w:cs="微软雅黑" w:hint="eastAsia"/>
                <w:sz w:val="24"/>
                <w:szCs w:val="24"/>
              </w:rPr>
              <w:t>一、展会主场服务商联络表</w:t>
            </w:r>
            <w:r w:rsidR="00A10D47">
              <w:rPr>
                <w:rFonts w:ascii="微软雅黑" w:eastAsia="微软雅黑" w:hAnsi="微软雅黑" w:cs="微软雅黑" w:hint="eastAsia"/>
                <w:sz w:val="24"/>
                <w:szCs w:val="24"/>
              </w:rPr>
              <w:tab/>
              <w:t>3</w:t>
            </w:r>
          </w:hyperlink>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15745" w:history="1">
            <w:r w:rsidR="00A10D47">
              <w:rPr>
                <w:rFonts w:ascii="微软雅黑" w:eastAsia="微软雅黑" w:hAnsi="微软雅黑" w:cs="微软雅黑" w:hint="eastAsia"/>
                <w:sz w:val="24"/>
                <w:szCs w:val="24"/>
              </w:rPr>
              <w:t>二、特装展位审图、办理施工手续流程说明</w:t>
            </w:r>
            <w:r w:rsidR="00A10D47">
              <w:rPr>
                <w:rFonts w:ascii="微软雅黑" w:eastAsia="微软雅黑" w:hAnsi="微软雅黑" w:cs="微软雅黑" w:hint="eastAsia"/>
                <w:sz w:val="24"/>
                <w:szCs w:val="24"/>
              </w:rPr>
              <w:tab/>
              <w:t>4</w:t>
            </w:r>
          </w:hyperlink>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1391" w:history="1">
            <w:r w:rsidR="00A10D47">
              <w:rPr>
                <w:rFonts w:ascii="微软雅黑" w:eastAsia="微软雅黑" w:hAnsi="微软雅黑" w:cs="微软雅黑" w:hint="eastAsia"/>
                <w:sz w:val="24"/>
                <w:szCs w:val="24"/>
              </w:rPr>
              <w:t>三、特装图纸报审事项</w:t>
            </w:r>
            <w:r w:rsidR="00A10D47">
              <w:rPr>
                <w:rFonts w:ascii="微软雅黑" w:eastAsia="微软雅黑" w:hAnsi="微软雅黑" w:cs="微软雅黑" w:hint="eastAsia"/>
                <w:sz w:val="24"/>
                <w:szCs w:val="24"/>
              </w:rPr>
              <w:tab/>
              <w:t>5</w:t>
            </w:r>
          </w:hyperlink>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16662" w:history="1">
            <w:r w:rsidR="00A10D47">
              <w:rPr>
                <w:rFonts w:ascii="微软雅黑" w:eastAsia="微软雅黑" w:hAnsi="微软雅黑" w:cs="微软雅黑" w:hint="eastAsia"/>
                <w:sz w:val="24"/>
                <w:szCs w:val="24"/>
              </w:rPr>
              <w:t>三、水、电、通讯网络、展具的租赁供应</w:t>
            </w:r>
            <w:r w:rsidR="00A10D47">
              <w:rPr>
                <w:rFonts w:ascii="微软雅黑" w:eastAsia="微软雅黑" w:hAnsi="微软雅黑" w:cs="微软雅黑" w:hint="eastAsia"/>
                <w:sz w:val="24"/>
                <w:szCs w:val="24"/>
              </w:rPr>
              <w:tab/>
              <w:t>11</w:t>
            </w:r>
          </w:hyperlink>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19778" w:history="1">
            <w:r w:rsidR="00A10D47">
              <w:rPr>
                <w:rFonts w:ascii="微软雅黑" w:eastAsia="微软雅黑" w:hAnsi="微软雅黑" w:cs="微软雅黑" w:hint="eastAsia"/>
                <w:sz w:val="24"/>
                <w:szCs w:val="24"/>
              </w:rPr>
              <w:t>四、 相关报馆费用</w:t>
            </w:r>
            <w:r w:rsidR="00A10D47">
              <w:rPr>
                <w:rFonts w:ascii="微软雅黑" w:eastAsia="微软雅黑" w:hAnsi="微软雅黑" w:cs="微软雅黑" w:hint="eastAsia"/>
                <w:sz w:val="24"/>
                <w:szCs w:val="24"/>
              </w:rPr>
              <w:tab/>
              <w:t>1</w:t>
            </w:r>
          </w:hyperlink>
          <w:r w:rsidR="00A10D47">
            <w:rPr>
              <w:rFonts w:ascii="微软雅黑" w:eastAsia="微软雅黑" w:hAnsi="微软雅黑" w:cs="微软雅黑" w:hint="eastAsia"/>
              <w:sz w:val="24"/>
              <w:szCs w:val="24"/>
            </w:rPr>
            <w:t>3</w:t>
          </w:r>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16139" w:history="1">
            <w:r w:rsidR="00A10D47">
              <w:rPr>
                <w:rFonts w:ascii="微软雅黑" w:eastAsia="微软雅黑" w:hAnsi="微软雅黑" w:cs="微软雅黑" w:hint="eastAsia"/>
                <w:sz w:val="24"/>
                <w:szCs w:val="24"/>
              </w:rPr>
              <w:t>五、施工作业管理规定</w:t>
            </w:r>
            <w:r w:rsidR="00A10D47">
              <w:rPr>
                <w:rFonts w:ascii="微软雅黑" w:eastAsia="微软雅黑" w:hAnsi="微软雅黑" w:cs="微软雅黑" w:hint="eastAsia"/>
                <w:sz w:val="24"/>
                <w:szCs w:val="24"/>
              </w:rPr>
              <w:tab/>
              <w:t>1</w:t>
            </w:r>
          </w:hyperlink>
          <w:r w:rsidR="00A10D47">
            <w:rPr>
              <w:rFonts w:ascii="微软雅黑" w:eastAsia="微软雅黑" w:hAnsi="微软雅黑" w:cs="微软雅黑" w:hint="eastAsia"/>
              <w:sz w:val="24"/>
              <w:szCs w:val="24"/>
            </w:rPr>
            <w:t>4</w:t>
          </w:r>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27578" w:history="1">
            <w:r w:rsidR="00A10D47">
              <w:rPr>
                <w:rFonts w:ascii="微软雅黑" w:eastAsia="微软雅黑" w:hAnsi="微软雅黑" w:cs="微软雅黑" w:hint="eastAsia"/>
                <w:sz w:val="24"/>
                <w:szCs w:val="24"/>
              </w:rPr>
              <w:t>六、消防管理规定</w:t>
            </w:r>
            <w:r w:rsidR="00A10D47">
              <w:rPr>
                <w:rFonts w:ascii="微软雅黑" w:eastAsia="微软雅黑" w:hAnsi="微软雅黑" w:cs="微软雅黑" w:hint="eastAsia"/>
                <w:sz w:val="24"/>
                <w:szCs w:val="24"/>
              </w:rPr>
              <w:tab/>
              <w:t>1</w:t>
            </w:r>
          </w:hyperlink>
          <w:r w:rsidR="00A10D47">
            <w:rPr>
              <w:rFonts w:ascii="微软雅黑" w:eastAsia="微软雅黑" w:hAnsi="微软雅黑" w:cs="微软雅黑" w:hint="eastAsia"/>
              <w:sz w:val="24"/>
              <w:szCs w:val="24"/>
            </w:rPr>
            <w:t>7</w:t>
          </w:r>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20668" w:history="1">
            <w:r w:rsidR="00A10D47">
              <w:rPr>
                <w:rFonts w:ascii="微软雅黑" w:eastAsia="微软雅黑" w:hAnsi="微软雅黑" w:cs="微软雅黑" w:hint="eastAsia"/>
                <w:sz w:val="24"/>
                <w:szCs w:val="24"/>
              </w:rPr>
              <w:t>七、 水、电、气使用管理规定</w:t>
            </w:r>
            <w:r w:rsidR="00A10D47">
              <w:rPr>
                <w:rFonts w:ascii="微软雅黑" w:eastAsia="微软雅黑" w:hAnsi="微软雅黑" w:cs="微软雅黑" w:hint="eastAsia"/>
                <w:sz w:val="24"/>
                <w:szCs w:val="24"/>
              </w:rPr>
              <w:tab/>
              <w:t>1</w:t>
            </w:r>
          </w:hyperlink>
          <w:r w:rsidR="00A10D47">
            <w:rPr>
              <w:rFonts w:ascii="微软雅黑" w:eastAsia="微软雅黑" w:hAnsi="微软雅黑" w:cs="微软雅黑" w:hint="eastAsia"/>
              <w:sz w:val="24"/>
              <w:szCs w:val="24"/>
            </w:rPr>
            <w:t>8</w:t>
          </w:r>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20798" w:history="1">
            <w:r w:rsidR="00A10D47">
              <w:rPr>
                <w:rFonts w:ascii="微软雅黑" w:eastAsia="微软雅黑" w:hAnsi="微软雅黑" w:cs="微软雅黑" w:hint="eastAsia"/>
                <w:sz w:val="24"/>
                <w:szCs w:val="24"/>
              </w:rPr>
              <w:t>八、展会施工人员保险管理规定</w:t>
            </w:r>
            <w:r w:rsidR="00A10D47">
              <w:rPr>
                <w:rFonts w:ascii="微软雅黑" w:eastAsia="微软雅黑" w:hAnsi="微软雅黑" w:cs="微软雅黑" w:hint="eastAsia"/>
                <w:sz w:val="24"/>
                <w:szCs w:val="24"/>
              </w:rPr>
              <w:tab/>
              <w:t>2</w:t>
            </w:r>
          </w:hyperlink>
          <w:r w:rsidR="00A10D47">
            <w:rPr>
              <w:rFonts w:ascii="微软雅黑" w:eastAsia="微软雅黑" w:hAnsi="微软雅黑" w:cs="微软雅黑" w:hint="eastAsia"/>
              <w:sz w:val="24"/>
              <w:szCs w:val="24"/>
            </w:rPr>
            <w:t>5</w:t>
          </w:r>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10617" w:history="1">
            <w:r w:rsidR="00A10D47">
              <w:rPr>
                <w:rFonts w:ascii="微软雅黑" w:eastAsia="微软雅黑" w:hAnsi="微软雅黑" w:cs="微软雅黑" w:hint="eastAsia"/>
                <w:sz w:val="24"/>
                <w:szCs w:val="24"/>
              </w:rPr>
              <w:t>九、中智兴主场服务平台简要操作流程</w:t>
            </w:r>
            <w:r w:rsidR="00A10D47">
              <w:rPr>
                <w:rFonts w:ascii="微软雅黑" w:eastAsia="微软雅黑" w:hAnsi="微软雅黑" w:cs="微软雅黑" w:hint="eastAsia"/>
                <w:sz w:val="24"/>
                <w:szCs w:val="24"/>
              </w:rPr>
              <w:tab/>
              <w:t>2</w:t>
            </w:r>
          </w:hyperlink>
          <w:r w:rsidR="00A10D47">
            <w:rPr>
              <w:rFonts w:ascii="微软雅黑" w:eastAsia="微软雅黑" w:hAnsi="微软雅黑" w:cs="微软雅黑" w:hint="eastAsia"/>
              <w:sz w:val="24"/>
              <w:szCs w:val="24"/>
            </w:rPr>
            <w:t>7</w:t>
          </w:r>
        </w:p>
        <w:p w:rsidR="00033CF8" w:rsidRDefault="006B45C2">
          <w:pPr>
            <w:pStyle w:val="WPSOffice1"/>
            <w:tabs>
              <w:tab w:val="right" w:leader="dot" w:pos="8306"/>
            </w:tabs>
            <w:spacing w:line="480" w:lineRule="auto"/>
            <w:rPr>
              <w:rFonts w:ascii="微软雅黑" w:eastAsia="微软雅黑" w:hAnsi="微软雅黑" w:cs="微软雅黑"/>
              <w:sz w:val="24"/>
              <w:szCs w:val="24"/>
            </w:rPr>
          </w:pPr>
          <w:hyperlink w:anchor="_Toc16819" w:history="1">
            <w:r w:rsidR="00A10D47">
              <w:rPr>
                <w:rFonts w:ascii="微软雅黑" w:eastAsia="微软雅黑" w:hAnsi="微软雅黑" w:cs="微软雅黑" w:hint="eastAsia"/>
                <w:sz w:val="24"/>
                <w:szCs w:val="24"/>
              </w:rPr>
              <w:t>十、相关表格附件</w:t>
            </w:r>
            <w:r w:rsidR="00A10D47">
              <w:rPr>
                <w:rFonts w:ascii="微软雅黑" w:eastAsia="微软雅黑" w:hAnsi="微软雅黑" w:cs="微软雅黑" w:hint="eastAsia"/>
                <w:sz w:val="24"/>
                <w:szCs w:val="24"/>
              </w:rPr>
              <w:tab/>
              <w:t>3</w:t>
            </w:r>
          </w:hyperlink>
          <w:r w:rsidR="00A10D47">
            <w:rPr>
              <w:rFonts w:ascii="微软雅黑" w:eastAsia="微软雅黑" w:hAnsi="微软雅黑" w:cs="微软雅黑" w:hint="eastAsia"/>
              <w:sz w:val="24"/>
              <w:szCs w:val="24"/>
            </w:rPr>
            <w:t>0</w:t>
          </w:r>
        </w:p>
        <w:p w:rsidR="00033CF8" w:rsidRDefault="006B45C2">
          <w:pPr>
            <w:pStyle w:val="WPSOffice1"/>
            <w:tabs>
              <w:tab w:val="right" w:leader="dot" w:pos="8306"/>
            </w:tabs>
          </w:pPr>
        </w:p>
      </w:sdtContent>
    </w:sdt>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033CF8" w:rsidP="00CB2B4C">
      <w:pPr>
        <w:adjustRightInd w:val="0"/>
        <w:snapToGrid w:val="0"/>
        <w:spacing w:beforeLines="20" w:line="360" w:lineRule="auto"/>
        <w:rPr>
          <w:rFonts w:ascii="微软雅黑" w:eastAsia="微软雅黑" w:hAnsi="微软雅黑" w:cs="微软雅黑"/>
          <w:b/>
          <w:bCs/>
          <w:sz w:val="24"/>
        </w:rPr>
      </w:pPr>
    </w:p>
    <w:p w:rsidR="00033CF8" w:rsidRDefault="00A10D47">
      <w:pPr>
        <w:spacing w:line="360" w:lineRule="auto"/>
        <w:rPr>
          <w:rFonts w:ascii="微软雅黑" w:eastAsia="微软雅黑" w:hAnsi="微软雅黑" w:cs="微软雅黑"/>
          <w:b/>
          <w:bCs/>
          <w:sz w:val="28"/>
          <w:szCs w:val="28"/>
        </w:rPr>
      </w:pPr>
      <w:r>
        <w:rPr>
          <w:rFonts w:ascii="微软雅黑" w:eastAsia="微软雅黑" w:hAnsi="微软雅黑" w:cs="微软雅黑" w:hint="eastAsia"/>
          <w:b/>
          <w:bCs/>
          <w:sz w:val="28"/>
          <w:szCs w:val="28"/>
        </w:rPr>
        <w:br w:type="page"/>
      </w:r>
    </w:p>
    <w:p w:rsidR="00033CF8" w:rsidRDefault="00A10D47">
      <w:pPr>
        <w:spacing w:line="360" w:lineRule="auto"/>
        <w:rPr>
          <w:rFonts w:ascii="黑体" w:eastAsia="黑体" w:hAnsi="新宋体"/>
          <w:bCs/>
          <w:color w:val="000000"/>
          <w:sz w:val="28"/>
          <w:szCs w:val="28"/>
        </w:rPr>
      </w:pPr>
      <w:r>
        <w:rPr>
          <w:rFonts w:ascii="微软雅黑" w:eastAsia="微软雅黑" w:hAnsi="微软雅黑" w:cs="微软雅黑" w:hint="eastAsia"/>
          <w:b/>
          <w:bCs/>
          <w:sz w:val="28"/>
          <w:szCs w:val="28"/>
        </w:rPr>
        <w:lastRenderedPageBreak/>
        <w:t>一、展会主场服务商联络表---深圳市中智兴展览工程有限公司</w:t>
      </w:r>
    </w:p>
    <w:p w:rsidR="00033CF8" w:rsidRDefault="00A10D47">
      <w:pPr>
        <w:spacing w:line="300" w:lineRule="exact"/>
        <w:jc w:val="left"/>
        <w:textAlignment w:val="center"/>
        <w:rPr>
          <w:rFonts w:ascii="微软雅黑" w:eastAsia="微软雅黑" w:hAnsi="微软雅黑" w:cs="微软雅黑"/>
          <w:bCs/>
          <w:color w:val="000000"/>
          <w:sz w:val="28"/>
          <w:szCs w:val="28"/>
        </w:rPr>
      </w:pPr>
      <w:r>
        <w:rPr>
          <w:rFonts w:ascii="微软雅黑" w:eastAsia="微软雅黑" w:hAnsi="微软雅黑" w:cs="微软雅黑" w:hint="eastAsia"/>
          <w:bCs/>
          <w:color w:val="000000"/>
          <w:sz w:val="28"/>
          <w:szCs w:val="28"/>
        </w:rPr>
        <w:t>特装展位推荐搭建商</w:t>
      </w:r>
    </w:p>
    <w:p w:rsidR="00033CF8" w:rsidRDefault="00033CF8">
      <w:pPr>
        <w:spacing w:line="300" w:lineRule="exact"/>
        <w:jc w:val="left"/>
        <w:textAlignment w:val="center"/>
        <w:rPr>
          <w:rFonts w:ascii="黑体" w:eastAsia="黑体" w:hAnsi="新宋体"/>
          <w:bCs/>
          <w:color w:val="000000"/>
          <w:sz w:val="28"/>
          <w:szCs w:val="28"/>
        </w:rPr>
      </w:pPr>
    </w:p>
    <w:p w:rsidR="00033CF8" w:rsidRDefault="00A10D47">
      <w:pPr>
        <w:spacing w:line="300" w:lineRule="exact"/>
        <w:jc w:val="left"/>
        <w:textAlignment w:val="center"/>
        <w:rPr>
          <w:rFonts w:ascii="微软雅黑" w:eastAsia="微软雅黑" w:hAnsi="微软雅黑" w:cs="微软雅黑"/>
          <w:sz w:val="24"/>
        </w:rPr>
      </w:pPr>
      <w:r>
        <w:rPr>
          <w:rFonts w:ascii="微软雅黑" w:eastAsia="微软雅黑" w:hAnsi="微软雅黑" w:cs="微软雅黑" w:hint="eastAsia"/>
          <w:sz w:val="24"/>
        </w:rPr>
        <w:t>深圳市中智兴展览工程有限公司</w:t>
      </w:r>
    </w:p>
    <w:p w:rsidR="00033CF8" w:rsidRDefault="00A10D47">
      <w:pPr>
        <w:spacing w:line="300" w:lineRule="exact"/>
        <w:jc w:val="left"/>
        <w:textAlignment w:val="center"/>
        <w:rPr>
          <w:rFonts w:ascii="微软雅黑" w:eastAsia="微软雅黑" w:hAnsi="微软雅黑" w:cs="微软雅黑"/>
          <w:sz w:val="24"/>
        </w:rPr>
      </w:pPr>
      <w:r>
        <w:rPr>
          <w:rFonts w:ascii="微软雅黑" w:eastAsia="微软雅黑" w:hAnsi="微软雅黑" w:cs="微软雅黑" w:hint="eastAsia"/>
          <w:sz w:val="24"/>
        </w:rPr>
        <w:t>联系人：郭越娥    13631663014    E-mail：</w:t>
      </w:r>
      <w:hyperlink r:id="rId9" w:history="1">
        <w:r>
          <w:rPr>
            <w:rStyle w:val="a9"/>
            <w:rFonts w:ascii="微软雅黑" w:eastAsia="微软雅黑" w:hAnsi="微软雅黑" w:cs="微软雅黑" w:hint="eastAsia"/>
            <w:sz w:val="24"/>
          </w:rPr>
          <w:t>3399301724@qq.com</w:t>
        </w:r>
      </w:hyperlink>
    </w:p>
    <w:p w:rsidR="00033CF8" w:rsidRDefault="00033CF8">
      <w:pPr>
        <w:spacing w:line="300" w:lineRule="exact"/>
        <w:jc w:val="left"/>
        <w:textAlignment w:val="center"/>
        <w:rPr>
          <w:rFonts w:ascii="微软雅黑" w:eastAsia="微软雅黑" w:hAnsi="微软雅黑" w:cs="微软雅黑"/>
          <w:sz w:val="24"/>
        </w:rPr>
      </w:pPr>
    </w:p>
    <w:p w:rsidR="00033CF8" w:rsidRDefault="00A10D47">
      <w:pPr>
        <w:spacing w:line="300" w:lineRule="exact"/>
        <w:jc w:val="left"/>
        <w:textAlignment w:val="center"/>
        <w:rPr>
          <w:rFonts w:ascii="微软雅黑" w:eastAsia="微软雅黑" w:hAnsi="微软雅黑" w:cs="微软雅黑"/>
          <w:sz w:val="24"/>
        </w:rPr>
      </w:pPr>
      <w:r>
        <w:rPr>
          <w:rFonts w:ascii="微软雅黑" w:eastAsia="微软雅黑" w:hAnsi="微软雅黑" w:cs="微软雅黑" w:hint="eastAsia"/>
          <w:sz w:val="24"/>
        </w:rPr>
        <w:t xml:space="preserve">深圳市晨星展览有限公司     </w:t>
      </w:r>
    </w:p>
    <w:p w:rsidR="00033CF8" w:rsidRDefault="00A10D47">
      <w:pPr>
        <w:spacing w:line="300" w:lineRule="exact"/>
        <w:jc w:val="left"/>
        <w:textAlignment w:val="center"/>
        <w:rPr>
          <w:rFonts w:ascii="微软雅黑" w:eastAsia="微软雅黑" w:hAnsi="微软雅黑" w:cs="微软雅黑"/>
          <w:sz w:val="24"/>
        </w:rPr>
      </w:pPr>
      <w:r>
        <w:rPr>
          <w:rFonts w:ascii="微软雅黑" w:eastAsia="微软雅黑" w:hAnsi="微软雅黑" w:cs="微软雅黑" w:hint="eastAsia"/>
          <w:sz w:val="24"/>
        </w:rPr>
        <w:t>联系人：梁尚芳    13713936890    E-mail：</w:t>
      </w:r>
      <w:hyperlink r:id="rId10" w:history="1">
        <w:r>
          <w:rPr>
            <w:rFonts w:ascii="微软雅黑" w:eastAsia="微软雅黑" w:hAnsi="微软雅黑" w:cs="微软雅黑" w:hint="eastAsia"/>
            <w:sz w:val="24"/>
          </w:rPr>
          <w:t>497616478@qq.com</w:t>
        </w:r>
      </w:hyperlink>
    </w:p>
    <w:p w:rsidR="00033CF8" w:rsidRDefault="00033CF8">
      <w:pPr>
        <w:spacing w:line="300" w:lineRule="exact"/>
        <w:jc w:val="left"/>
        <w:textAlignment w:val="center"/>
        <w:rPr>
          <w:rFonts w:ascii="微软雅黑" w:eastAsia="微软雅黑" w:hAnsi="微软雅黑" w:cs="微软雅黑"/>
          <w:sz w:val="24"/>
        </w:rPr>
      </w:pPr>
    </w:p>
    <w:p w:rsidR="00033CF8" w:rsidRDefault="00A10D47">
      <w:pPr>
        <w:spacing w:line="300" w:lineRule="exact"/>
        <w:jc w:val="left"/>
        <w:textAlignment w:val="center"/>
        <w:rPr>
          <w:rFonts w:ascii="微软雅黑" w:eastAsia="微软雅黑" w:hAnsi="微软雅黑" w:cs="微软雅黑"/>
          <w:sz w:val="24"/>
        </w:rPr>
      </w:pPr>
      <w:r>
        <w:rPr>
          <w:rFonts w:ascii="微软雅黑" w:eastAsia="微软雅黑" w:hAnsi="微软雅黑" w:cs="微软雅黑" w:hint="eastAsia"/>
          <w:sz w:val="24"/>
        </w:rPr>
        <w:t>深圳市东尚美晨展览有限公司（专业设计）</w:t>
      </w:r>
    </w:p>
    <w:p w:rsidR="00033CF8" w:rsidRDefault="00A10D47">
      <w:pPr>
        <w:spacing w:line="300" w:lineRule="exact"/>
        <w:jc w:val="left"/>
        <w:textAlignment w:val="center"/>
        <w:rPr>
          <w:rFonts w:ascii="微软雅黑" w:eastAsia="微软雅黑" w:hAnsi="微软雅黑" w:cs="微软雅黑"/>
          <w:sz w:val="24"/>
        </w:rPr>
      </w:pPr>
      <w:r>
        <w:rPr>
          <w:rFonts w:ascii="微软雅黑" w:eastAsia="微软雅黑" w:hAnsi="微软雅黑" w:cs="微软雅黑" w:hint="eastAsia"/>
          <w:sz w:val="24"/>
        </w:rPr>
        <w:t>联系人：邹明      18520833638   E-mail：</w:t>
      </w:r>
      <w:hyperlink r:id="rId11" w:history="1">
        <w:r>
          <w:rPr>
            <w:rStyle w:val="a9"/>
            <w:rFonts w:ascii="微软雅黑" w:eastAsia="微软雅黑" w:hAnsi="微软雅黑" w:cs="微软雅黑" w:hint="eastAsia"/>
            <w:sz w:val="24"/>
          </w:rPr>
          <w:t>dsmczs@163.com</w:t>
        </w:r>
      </w:hyperlink>
    </w:p>
    <w:p w:rsidR="00033CF8" w:rsidRDefault="00A10D47">
      <w:pPr>
        <w:spacing w:line="300" w:lineRule="exact"/>
        <w:jc w:val="left"/>
        <w:textAlignment w:val="center"/>
        <w:rPr>
          <w:rFonts w:ascii="微软雅黑" w:eastAsia="微软雅黑" w:hAnsi="微软雅黑" w:cs="微软雅黑"/>
          <w:sz w:val="24"/>
        </w:rPr>
      </w:pPr>
      <w:r>
        <w:rPr>
          <w:rFonts w:ascii="微软雅黑" w:eastAsia="微软雅黑" w:hAnsi="微软雅黑" w:cs="微软雅黑" w:hint="eastAsia"/>
          <w:sz w:val="24"/>
        </w:rPr>
        <w:t>网址：www.dsmczs.com</w:t>
      </w:r>
    </w:p>
    <w:p w:rsidR="00033CF8" w:rsidRDefault="00033CF8">
      <w:pPr>
        <w:pStyle w:val="WPSOffice1"/>
        <w:tabs>
          <w:tab w:val="right" w:leader="dot" w:pos="8306"/>
        </w:tabs>
      </w:pPr>
    </w:p>
    <w:tbl>
      <w:tblPr>
        <w:tblpPr w:leftFromText="180" w:rightFromText="180" w:vertAnchor="page" w:horzAnchor="page" w:tblpX="861" w:tblpY="2410"/>
        <w:tblOverlap w:val="never"/>
        <w:tblW w:w="10160" w:type="dxa"/>
        <w:tblLayout w:type="fixed"/>
        <w:tblCellMar>
          <w:top w:w="15" w:type="dxa"/>
          <w:left w:w="15" w:type="dxa"/>
          <w:bottom w:w="15" w:type="dxa"/>
          <w:right w:w="15" w:type="dxa"/>
        </w:tblCellMar>
        <w:tblLook w:val="04A0"/>
      </w:tblPr>
      <w:tblGrid>
        <w:gridCol w:w="1401"/>
        <w:gridCol w:w="833"/>
        <w:gridCol w:w="4212"/>
        <w:gridCol w:w="2221"/>
        <w:gridCol w:w="1493"/>
      </w:tblGrid>
      <w:tr w:rsidR="00033CF8">
        <w:trPr>
          <w:trHeight w:val="1247"/>
        </w:trPr>
        <w:tc>
          <w:tcPr>
            <w:tcW w:w="10160" w:type="dxa"/>
            <w:gridSpan w:val="5"/>
            <w:tcBorders>
              <w:top w:val="single" w:sz="4" w:space="0" w:color="auto"/>
              <w:left w:val="single" w:sz="4" w:space="0" w:color="auto"/>
              <w:bottom w:val="single" w:sz="4" w:space="0" w:color="auto"/>
              <w:right w:val="single" w:sz="4" w:space="0" w:color="auto"/>
            </w:tcBorders>
            <w:shd w:val="clear" w:color="auto" w:fill="auto"/>
          </w:tcPr>
          <w:p w:rsidR="00033CF8" w:rsidRDefault="00A10D47">
            <w:pPr>
              <w:jc w:val="center"/>
              <w:textAlignment w:val="center"/>
              <w:rPr>
                <w:rFonts w:ascii="微软雅黑" w:eastAsia="微软雅黑" w:hAnsi="微软雅黑" w:cs="微软雅黑"/>
                <w:b/>
                <w:bCs/>
                <w:sz w:val="24"/>
                <w:u w:val="single"/>
              </w:rPr>
            </w:pPr>
            <w:r>
              <w:rPr>
                <w:rFonts w:ascii="微软雅黑" w:eastAsia="微软雅黑" w:hAnsi="微软雅黑" w:cs="微软雅黑" w:hint="eastAsia"/>
                <w:b/>
                <w:bCs/>
                <w:sz w:val="24"/>
              </w:rPr>
              <w:t>请于</w:t>
            </w:r>
            <w:r>
              <w:rPr>
                <w:rFonts w:ascii="微软雅黑" w:eastAsia="微软雅黑" w:hAnsi="微软雅黑" w:cs="微软雅黑" w:hint="eastAsia"/>
                <w:b/>
                <w:bCs/>
                <w:sz w:val="24"/>
                <w:highlight w:val="cyan"/>
                <w:u w:val="single"/>
              </w:rPr>
              <w:t>2018年04月20日前</w:t>
            </w:r>
          </w:p>
          <w:p w:rsidR="00033CF8" w:rsidRDefault="00A10D47">
            <w:pPr>
              <w:spacing w:line="400" w:lineRule="exact"/>
              <w:jc w:val="left"/>
              <w:rPr>
                <w:rFonts w:ascii="微软雅黑" w:eastAsia="微软雅黑" w:hAnsi="微软雅黑" w:cs="微软雅黑"/>
                <w:sz w:val="24"/>
              </w:rPr>
            </w:pPr>
            <w:r>
              <w:rPr>
                <w:rFonts w:ascii="微软雅黑" w:eastAsia="微软雅黑" w:hAnsi="微软雅黑" w:cs="微软雅黑" w:hint="eastAsia"/>
                <w:b/>
                <w:bCs/>
                <w:sz w:val="24"/>
              </w:rPr>
              <w:t>登录中智兴网上主场服务平台</w:t>
            </w:r>
            <w:r>
              <w:rPr>
                <w:rFonts w:ascii="微软雅黑" w:eastAsia="微软雅黑" w:hAnsi="微软雅黑" w:cs="微软雅黑" w:hint="eastAsia"/>
                <w:b/>
                <w:bCs/>
                <w:sz w:val="24"/>
                <w:u w:val="single"/>
              </w:rPr>
              <w:t>（</w:t>
            </w:r>
            <w:r>
              <w:rPr>
                <w:rFonts w:ascii="微软雅黑" w:eastAsia="微软雅黑" w:hAnsi="微软雅黑" w:cs="微软雅黑" w:hint="eastAsia"/>
                <w:sz w:val="32"/>
                <w:szCs w:val="32"/>
                <w:u w:val="single"/>
              </w:rPr>
              <w:t xml:space="preserve"> http:/zhan.zzxes.com.cn</w:t>
            </w:r>
            <w:r>
              <w:rPr>
                <w:rFonts w:ascii="微软雅黑" w:eastAsia="微软雅黑" w:hAnsi="微软雅黑" w:cs="微软雅黑" w:hint="eastAsia"/>
                <w:b/>
                <w:bCs/>
                <w:sz w:val="24"/>
                <w:u w:val="single"/>
              </w:rPr>
              <w:t>）</w:t>
            </w:r>
            <w:r>
              <w:rPr>
                <w:rFonts w:ascii="微软雅黑" w:eastAsia="微软雅黑" w:hAnsi="微软雅黑" w:cs="微软雅黑" w:hint="eastAsia"/>
                <w:b/>
                <w:bCs/>
                <w:sz w:val="24"/>
              </w:rPr>
              <w:t>进行特装展位报图以及水电设施申报</w:t>
            </w:r>
            <w:r>
              <w:rPr>
                <w:rFonts w:ascii="微软雅黑" w:eastAsia="微软雅黑" w:hAnsi="微软雅黑" w:cs="微软雅黑" w:hint="eastAsia"/>
                <w:sz w:val="24"/>
              </w:rPr>
              <w:t>（初次使用的用户请先到注册页面通过手机号完成注册）</w:t>
            </w:r>
          </w:p>
          <w:p w:rsidR="00033CF8" w:rsidRDefault="00033CF8">
            <w:pPr>
              <w:widowControl/>
              <w:jc w:val="center"/>
              <w:textAlignment w:val="center"/>
              <w:rPr>
                <w:rFonts w:ascii="微软雅黑" w:eastAsia="微软雅黑" w:hAnsi="微软雅黑" w:cs="微软雅黑"/>
                <w:b/>
                <w:kern w:val="0"/>
                <w:sz w:val="24"/>
              </w:rPr>
            </w:pPr>
          </w:p>
        </w:tc>
      </w:tr>
      <w:tr w:rsidR="00033CF8">
        <w:trPr>
          <w:trHeight w:val="584"/>
        </w:trPr>
        <w:tc>
          <w:tcPr>
            <w:tcW w:w="10160" w:type="dxa"/>
            <w:gridSpan w:val="5"/>
            <w:tcBorders>
              <w:top w:val="single" w:sz="4" w:space="0" w:color="auto"/>
              <w:left w:val="single" w:sz="4" w:space="0" w:color="auto"/>
              <w:bottom w:val="single" w:sz="4" w:space="0" w:color="auto"/>
              <w:right w:val="single" w:sz="4" w:space="0" w:color="auto"/>
            </w:tcBorders>
            <w:shd w:val="clear" w:color="auto" w:fill="auto"/>
          </w:tcPr>
          <w:p w:rsidR="00033CF8" w:rsidRDefault="00A10D47">
            <w:pPr>
              <w:widowControl/>
              <w:jc w:val="center"/>
              <w:textAlignment w:val="center"/>
              <w:rPr>
                <w:rFonts w:ascii="微软雅黑" w:eastAsia="微软雅黑" w:hAnsi="微软雅黑" w:cs="微软雅黑"/>
                <w:b/>
                <w:kern w:val="0"/>
                <w:sz w:val="24"/>
              </w:rPr>
            </w:pPr>
            <w:r>
              <w:rPr>
                <w:rFonts w:ascii="微软雅黑" w:eastAsia="微软雅黑" w:hAnsi="微软雅黑" w:cs="微软雅黑" w:hint="eastAsia"/>
                <w:b/>
                <w:sz w:val="24"/>
              </w:rPr>
              <w:lastRenderedPageBreak/>
              <w:t>主场服务安排表</w:t>
            </w:r>
          </w:p>
        </w:tc>
      </w:tr>
      <w:tr w:rsidR="00033CF8">
        <w:trPr>
          <w:trHeight w:val="584"/>
        </w:trPr>
        <w:tc>
          <w:tcPr>
            <w:tcW w:w="1401" w:type="dxa"/>
            <w:tcBorders>
              <w:top w:val="single" w:sz="4" w:space="0" w:color="auto"/>
              <w:left w:val="single" w:sz="4" w:space="0" w:color="auto"/>
              <w:bottom w:val="single" w:sz="4" w:space="0" w:color="auto"/>
              <w:right w:val="single" w:sz="4" w:space="0" w:color="auto"/>
            </w:tcBorders>
            <w:shd w:val="clear" w:color="auto" w:fill="auto"/>
          </w:tcPr>
          <w:p w:rsidR="00033CF8" w:rsidRDefault="00A10D47">
            <w:pPr>
              <w:widowControl/>
              <w:jc w:val="center"/>
              <w:textAlignment w:val="top"/>
              <w:rPr>
                <w:rFonts w:ascii="微软雅黑" w:eastAsia="微软雅黑" w:hAnsi="微软雅黑" w:cs="微软雅黑"/>
                <w:b/>
                <w:bCs/>
                <w:sz w:val="24"/>
              </w:rPr>
            </w:pPr>
            <w:r>
              <w:rPr>
                <w:rFonts w:ascii="微软雅黑" w:eastAsia="微软雅黑" w:hAnsi="微软雅黑" w:cs="微软雅黑" w:hint="eastAsia"/>
                <w:b/>
                <w:bCs/>
                <w:sz w:val="24"/>
              </w:rPr>
              <w:t>岗位</w:t>
            </w:r>
          </w:p>
        </w:tc>
        <w:tc>
          <w:tcPr>
            <w:tcW w:w="833" w:type="dxa"/>
            <w:tcBorders>
              <w:top w:val="single" w:sz="4" w:space="0" w:color="auto"/>
              <w:left w:val="single" w:sz="4" w:space="0" w:color="auto"/>
              <w:bottom w:val="single" w:sz="4" w:space="0" w:color="auto"/>
              <w:right w:val="single" w:sz="4" w:space="0" w:color="auto"/>
            </w:tcBorders>
            <w:shd w:val="clear" w:color="auto" w:fill="auto"/>
          </w:tcPr>
          <w:p w:rsidR="00033CF8" w:rsidRDefault="00A10D47">
            <w:pPr>
              <w:widowControl/>
              <w:jc w:val="center"/>
              <w:textAlignment w:val="top"/>
              <w:rPr>
                <w:rFonts w:ascii="微软雅黑" w:eastAsia="微软雅黑" w:hAnsi="微软雅黑" w:cs="微软雅黑"/>
                <w:b/>
                <w:bCs/>
                <w:sz w:val="24"/>
              </w:rPr>
            </w:pPr>
            <w:r>
              <w:rPr>
                <w:rFonts w:ascii="微软雅黑" w:eastAsia="微软雅黑" w:hAnsi="微软雅黑" w:cs="微软雅黑" w:hint="eastAsia"/>
                <w:b/>
                <w:bCs/>
                <w:sz w:val="24"/>
              </w:rPr>
              <w:t>负责人</w:t>
            </w:r>
          </w:p>
        </w:tc>
        <w:tc>
          <w:tcPr>
            <w:tcW w:w="4212" w:type="dxa"/>
            <w:tcBorders>
              <w:top w:val="single" w:sz="4" w:space="0" w:color="auto"/>
              <w:left w:val="single" w:sz="4" w:space="0" w:color="auto"/>
              <w:bottom w:val="single" w:sz="4" w:space="0" w:color="auto"/>
              <w:right w:val="single" w:sz="4" w:space="0" w:color="auto"/>
            </w:tcBorders>
            <w:shd w:val="clear" w:color="auto" w:fill="auto"/>
          </w:tcPr>
          <w:p w:rsidR="00033CF8" w:rsidRDefault="00A10D47">
            <w:pPr>
              <w:widowControl/>
              <w:jc w:val="center"/>
              <w:textAlignment w:val="center"/>
              <w:rPr>
                <w:rFonts w:ascii="微软雅黑" w:eastAsia="微软雅黑" w:hAnsi="微软雅黑" w:cs="微软雅黑"/>
                <w:b/>
                <w:bCs/>
                <w:sz w:val="24"/>
              </w:rPr>
            </w:pPr>
            <w:r>
              <w:rPr>
                <w:rFonts w:ascii="微软雅黑" w:eastAsia="微软雅黑" w:hAnsi="微软雅黑" w:cs="微软雅黑" w:hint="eastAsia"/>
                <w:b/>
                <w:bCs/>
                <w:sz w:val="24"/>
              </w:rPr>
              <w:t>负责项目</w:t>
            </w:r>
          </w:p>
        </w:tc>
        <w:tc>
          <w:tcPr>
            <w:tcW w:w="2221" w:type="dxa"/>
            <w:tcBorders>
              <w:top w:val="single" w:sz="4" w:space="0" w:color="auto"/>
              <w:left w:val="single" w:sz="4" w:space="0" w:color="auto"/>
              <w:bottom w:val="single" w:sz="4" w:space="0" w:color="auto"/>
              <w:right w:val="single" w:sz="4" w:space="0" w:color="auto"/>
            </w:tcBorders>
            <w:shd w:val="clear" w:color="auto" w:fill="auto"/>
          </w:tcPr>
          <w:p w:rsidR="00033CF8" w:rsidRDefault="00A10D47">
            <w:pPr>
              <w:widowControl/>
              <w:jc w:val="center"/>
              <w:textAlignment w:val="center"/>
              <w:rPr>
                <w:rFonts w:ascii="微软雅黑" w:eastAsia="微软雅黑" w:hAnsi="微软雅黑" w:cs="微软雅黑"/>
                <w:b/>
                <w:bCs/>
                <w:sz w:val="24"/>
              </w:rPr>
            </w:pPr>
            <w:r>
              <w:rPr>
                <w:rFonts w:ascii="微软雅黑" w:eastAsia="微软雅黑" w:hAnsi="微软雅黑" w:cs="微软雅黑" w:hint="eastAsia"/>
                <w:b/>
                <w:bCs/>
                <w:kern w:val="0"/>
                <w:sz w:val="24"/>
              </w:rPr>
              <w:t>办公电话</w:t>
            </w:r>
          </w:p>
        </w:tc>
        <w:tc>
          <w:tcPr>
            <w:tcW w:w="1493" w:type="dxa"/>
            <w:tcBorders>
              <w:top w:val="single" w:sz="4" w:space="0" w:color="auto"/>
              <w:left w:val="single" w:sz="4" w:space="0" w:color="auto"/>
              <w:bottom w:val="single" w:sz="4" w:space="0" w:color="auto"/>
              <w:right w:val="single" w:sz="4" w:space="0" w:color="auto"/>
            </w:tcBorders>
            <w:shd w:val="clear" w:color="auto" w:fill="auto"/>
          </w:tcPr>
          <w:p w:rsidR="00033CF8" w:rsidRDefault="00A10D47">
            <w:pPr>
              <w:widowControl/>
              <w:jc w:val="center"/>
              <w:textAlignment w:val="center"/>
              <w:rPr>
                <w:rFonts w:ascii="微软雅黑" w:eastAsia="微软雅黑" w:hAnsi="微软雅黑" w:cs="微软雅黑"/>
                <w:b/>
                <w:bCs/>
                <w:sz w:val="24"/>
              </w:rPr>
            </w:pPr>
            <w:r>
              <w:rPr>
                <w:rFonts w:ascii="微软雅黑" w:eastAsia="微软雅黑" w:hAnsi="微软雅黑" w:cs="微软雅黑" w:hint="eastAsia"/>
                <w:b/>
                <w:bCs/>
                <w:kern w:val="0"/>
                <w:sz w:val="24"/>
              </w:rPr>
              <w:t>手机</w:t>
            </w:r>
          </w:p>
        </w:tc>
      </w:tr>
      <w:tr w:rsidR="00033CF8">
        <w:trPr>
          <w:trHeight w:val="1644"/>
        </w:trPr>
        <w:tc>
          <w:tcPr>
            <w:tcW w:w="1401" w:type="dxa"/>
            <w:vMerge w:val="restart"/>
            <w:tcBorders>
              <w:top w:val="single" w:sz="4" w:space="0" w:color="auto"/>
              <w:left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sz w:val="24"/>
              </w:rPr>
            </w:pPr>
            <w:r>
              <w:rPr>
                <w:rFonts w:ascii="微软雅黑" w:eastAsia="微软雅黑" w:hAnsi="微软雅黑" w:cs="微软雅黑" w:hint="eastAsia"/>
                <w:b/>
                <w:bCs/>
                <w:kern w:val="0"/>
                <w:sz w:val="24"/>
              </w:rPr>
              <w:t>现场服务组</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sz w:val="18"/>
                <w:szCs w:val="18"/>
              </w:rPr>
            </w:pPr>
            <w:r>
              <w:rPr>
                <w:rFonts w:ascii="微软雅黑" w:eastAsia="微软雅黑" w:hAnsi="微软雅黑" w:cs="微软雅黑" w:hint="eastAsia"/>
                <w:kern w:val="0"/>
                <w:sz w:val="18"/>
                <w:szCs w:val="18"/>
              </w:rPr>
              <w:t>黄娟</w:t>
            </w:r>
          </w:p>
        </w:tc>
        <w:tc>
          <w:tcPr>
            <w:tcW w:w="42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numPr>
                <w:ilvl w:val="0"/>
                <w:numId w:val="1"/>
              </w:numPr>
              <w:spacing w:line="300" w:lineRule="exact"/>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开展前期：展具、水、电、网络等设施的预租赁服务与咨询</w:t>
            </w:r>
          </w:p>
          <w:p w:rsidR="00033CF8" w:rsidRDefault="00033CF8">
            <w:pPr>
              <w:spacing w:line="300" w:lineRule="exact"/>
              <w:textAlignment w:val="center"/>
              <w:rPr>
                <w:rFonts w:ascii="微软雅黑" w:eastAsia="微软雅黑" w:hAnsi="微软雅黑" w:cs="微软雅黑"/>
                <w:sz w:val="18"/>
                <w:szCs w:val="18"/>
              </w:rPr>
            </w:pPr>
          </w:p>
          <w:p w:rsidR="00033CF8" w:rsidRDefault="00A10D47">
            <w:pPr>
              <w:numPr>
                <w:ilvl w:val="0"/>
                <w:numId w:val="1"/>
              </w:numPr>
              <w:spacing w:line="300" w:lineRule="exact"/>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布展期间：特装展位进场手续的办理；展具、水、电、网络等设施的现场租赁服务与咨询；展位加班手续的办理</w:t>
            </w:r>
          </w:p>
          <w:p w:rsidR="00033CF8" w:rsidRDefault="00033CF8">
            <w:pPr>
              <w:spacing w:line="300" w:lineRule="exact"/>
              <w:textAlignment w:val="center"/>
              <w:rPr>
                <w:rFonts w:ascii="微软雅黑" w:eastAsia="微软雅黑" w:hAnsi="微软雅黑" w:cs="微软雅黑"/>
                <w:sz w:val="18"/>
                <w:szCs w:val="18"/>
              </w:rPr>
            </w:pPr>
          </w:p>
          <w:p w:rsidR="00033CF8" w:rsidRDefault="00A10D47">
            <w:pPr>
              <w:numPr>
                <w:ilvl w:val="0"/>
                <w:numId w:val="1"/>
              </w:numPr>
              <w:spacing w:line="300" w:lineRule="exact"/>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开展期间：相关费用的发票开具与相关事宜的咨询</w:t>
            </w:r>
          </w:p>
          <w:p w:rsidR="00033CF8" w:rsidRDefault="00033CF8">
            <w:pPr>
              <w:spacing w:line="300" w:lineRule="exact"/>
              <w:textAlignment w:val="center"/>
              <w:rPr>
                <w:rFonts w:ascii="微软雅黑" w:eastAsia="微软雅黑" w:hAnsi="微软雅黑" w:cs="微软雅黑"/>
                <w:sz w:val="18"/>
                <w:szCs w:val="18"/>
              </w:rPr>
            </w:pPr>
          </w:p>
          <w:p w:rsidR="00033CF8" w:rsidRDefault="00A10D47">
            <w:pPr>
              <w:spacing w:line="300" w:lineRule="exact"/>
              <w:textAlignment w:val="center"/>
              <w:rPr>
                <w:rFonts w:ascii="微软雅黑" w:eastAsia="微软雅黑" w:hAnsi="微软雅黑" w:cs="微软雅黑"/>
                <w:kern w:val="0"/>
                <w:sz w:val="18"/>
                <w:szCs w:val="18"/>
              </w:rPr>
            </w:pPr>
            <w:r>
              <w:rPr>
                <w:rFonts w:ascii="微软雅黑" w:eastAsia="微软雅黑" w:hAnsi="微软雅黑" w:cs="微软雅黑" w:hint="eastAsia"/>
                <w:sz w:val="18"/>
                <w:szCs w:val="18"/>
              </w:rPr>
              <w:t>4）撤展期间：清洁、安全押金的清退</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sz w:val="18"/>
                <w:szCs w:val="18"/>
                <w:highlight w:val="cyan"/>
              </w:rPr>
            </w:pPr>
            <w:r>
              <w:rPr>
                <w:rFonts w:ascii="微软雅黑" w:eastAsia="微软雅黑" w:hAnsi="微软雅黑" w:cs="微软雅黑" w:hint="eastAsia"/>
                <w:kern w:val="0"/>
                <w:sz w:val="18"/>
                <w:szCs w:val="18"/>
              </w:rPr>
              <w:t>0755-81488483-614</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sz w:val="18"/>
                <w:szCs w:val="18"/>
                <w:highlight w:val="cyan"/>
              </w:rPr>
            </w:pPr>
            <w:r>
              <w:rPr>
                <w:rFonts w:ascii="微软雅黑" w:eastAsia="微软雅黑" w:hAnsi="微软雅黑" w:cs="微软雅黑" w:hint="eastAsia"/>
                <w:kern w:val="0"/>
                <w:sz w:val="18"/>
                <w:szCs w:val="18"/>
              </w:rPr>
              <w:t>18128860255</w:t>
            </w:r>
          </w:p>
        </w:tc>
      </w:tr>
      <w:tr w:rsidR="00033CF8">
        <w:trPr>
          <w:trHeight w:val="1416"/>
        </w:trPr>
        <w:tc>
          <w:tcPr>
            <w:tcW w:w="1401" w:type="dxa"/>
            <w:vMerge/>
            <w:tcBorders>
              <w:left w:val="single" w:sz="4" w:space="0" w:color="auto"/>
              <w:bottom w:val="single" w:sz="4" w:space="0" w:color="auto"/>
              <w:right w:val="single" w:sz="4" w:space="0" w:color="auto"/>
            </w:tcBorders>
            <w:shd w:val="clear" w:color="auto" w:fill="auto"/>
            <w:vAlign w:val="center"/>
          </w:tcPr>
          <w:p w:rsidR="00033CF8" w:rsidRDefault="00033CF8">
            <w:pPr>
              <w:widowControl/>
              <w:jc w:val="center"/>
              <w:textAlignment w:val="center"/>
              <w:rPr>
                <w:rFonts w:ascii="微软雅黑" w:eastAsia="微软雅黑" w:hAnsi="微软雅黑" w:cs="微软雅黑"/>
                <w:sz w:val="24"/>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方松金</w:t>
            </w:r>
          </w:p>
        </w:tc>
        <w:tc>
          <w:tcPr>
            <w:tcW w:w="42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033CF8">
            <w:pPr>
              <w:widowControl/>
              <w:jc w:val="center"/>
              <w:textAlignment w:val="center"/>
              <w:rPr>
                <w:rFonts w:ascii="微软雅黑" w:eastAsia="微软雅黑" w:hAnsi="微软雅黑" w:cs="微软雅黑"/>
                <w:kern w:val="0"/>
                <w:sz w:val="18"/>
                <w:szCs w:val="18"/>
              </w:rPr>
            </w:pP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0755-81488483-630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033CF8">
            <w:pPr>
              <w:widowControl/>
              <w:jc w:val="center"/>
              <w:textAlignment w:val="center"/>
              <w:rPr>
                <w:rFonts w:ascii="微软雅黑" w:eastAsia="微软雅黑" w:hAnsi="微软雅黑" w:cs="微软雅黑"/>
                <w:kern w:val="0"/>
                <w:sz w:val="18"/>
                <w:szCs w:val="18"/>
              </w:rPr>
            </w:pPr>
          </w:p>
        </w:tc>
      </w:tr>
      <w:tr w:rsidR="00033CF8">
        <w:trPr>
          <w:trHeight w:val="3537"/>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sz w:val="24"/>
              </w:rPr>
            </w:pPr>
            <w:r>
              <w:rPr>
                <w:rFonts w:ascii="微软雅黑" w:eastAsia="微软雅黑" w:hAnsi="微软雅黑" w:cs="微软雅黑" w:hint="eastAsia"/>
                <w:b/>
                <w:bCs/>
                <w:kern w:val="0"/>
                <w:sz w:val="24"/>
              </w:rPr>
              <w:t>施工安全管理组</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张龙</w:t>
            </w:r>
          </w:p>
        </w:tc>
        <w:tc>
          <w:tcPr>
            <w:tcW w:w="4212"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spacing w:line="300" w:lineRule="exact"/>
              <w:jc w:val="left"/>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1）开展前期：特装搭建商审核、展装结构安全审核与咨询</w:t>
            </w:r>
          </w:p>
          <w:p w:rsidR="00033CF8" w:rsidRDefault="00033CF8">
            <w:pPr>
              <w:spacing w:line="300" w:lineRule="exact"/>
              <w:jc w:val="left"/>
              <w:textAlignment w:val="center"/>
              <w:rPr>
                <w:rFonts w:ascii="微软雅黑" w:eastAsia="微软雅黑" w:hAnsi="微软雅黑" w:cs="微软雅黑"/>
                <w:sz w:val="18"/>
                <w:szCs w:val="18"/>
              </w:rPr>
            </w:pPr>
          </w:p>
          <w:p w:rsidR="00033CF8" w:rsidRDefault="00A10D47">
            <w:pPr>
              <w:spacing w:line="300" w:lineRule="exact"/>
              <w:jc w:val="left"/>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2）布展期间：特装图纸审核；督促所有特装展位办理相关进场手续；安全巡查；现场纠纷、特装定位的处理；监督特装展位及时清理垃圾；督促展商按时完成布展；</w:t>
            </w:r>
          </w:p>
          <w:p w:rsidR="00033CF8" w:rsidRDefault="00033CF8">
            <w:pPr>
              <w:spacing w:line="300" w:lineRule="exact"/>
              <w:jc w:val="left"/>
              <w:textAlignment w:val="center"/>
              <w:rPr>
                <w:rFonts w:ascii="微软雅黑" w:eastAsia="微软雅黑" w:hAnsi="微软雅黑" w:cs="微软雅黑"/>
                <w:sz w:val="18"/>
                <w:szCs w:val="18"/>
              </w:rPr>
            </w:pPr>
          </w:p>
          <w:p w:rsidR="00033CF8" w:rsidRDefault="00A10D47">
            <w:pPr>
              <w:spacing w:line="300" w:lineRule="exact"/>
              <w:jc w:val="left"/>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开展期间：安全巡查及管理</w:t>
            </w:r>
          </w:p>
          <w:p w:rsidR="00033CF8" w:rsidRDefault="00A10D47">
            <w:pPr>
              <w:spacing w:line="300" w:lineRule="exact"/>
              <w:jc w:val="left"/>
              <w:textAlignment w:val="center"/>
              <w:rPr>
                <w:rFonts w:ascii="微软雅黑" w:eastAsia="微软雅黑" w:hAnsi="微软雅黑" w:cs="微软雅黑"/>
                <w:sz w:val="18"/>
                <w:szCs w:val="18"/>
              </w:rPr>
            </w:pPr>
            <w:r>
              <w:rPr>
                <w:rFonts w:ascii="微软雅黑" w:eastAsia="微软雅黑" w:hAnsi="微软雅黑" w:cs="微软雅黑" w:hint="eastAsia"/>
                <w:sz w:val="18"/>
                <w:szCs w:val="18"/>
              </w:rPr>
              <w:t>4）撤展期间：监督撤展按时特装拆卸及安全巡查；清洁、安全押金清退确认</w:t>
            </w:r>
          </w:p>
          <w:p w:rsidR="00033CF8" w:rsidRDefault="00033CF8">
            <w:pPr>
              <w:widowControl/>
              <w:spacing w:line="300" w:lineRule="exact"/>
              <w:jc w:val="left"/>
              <w:textAlignment w:val="center"/>
              <w:rPr>
                <w:rFonts w:ascii="微软雅黑" w:eastAsia="微软雅黑" w:hAnsi="微软雅黑" w:cs="微软雅黑"/>
                <w:sz w:val="18"/>
                <w:szCs w:val="18"/>
              </w:rPr>
            </w:pP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0755-81488483-612</w:t>
            </w:r>
          </w:p>
          <w:p w:rsidR="00033CF8" w:rsidRDefault="00033CF8">
            <w:pPr>
              <w:widowControl/>
              <w:jc w:val="center"/>
              <w:textAlignment w:val="center"/>
              <w:rPr>
                <w:rFonts w:ascii="微软雅黑" w:eastAsia="微软雅黑" w:hAnsi="微软雅黑" w:cs="微软雅黑"/>
                <w:kern w:val="0"/>
                <w:sz w:val="18"/>
                <w:szCs w:val="18"/>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widowControl/>
              <w:jc w:val="center"/>
              <w:textAlignment w:val="center"/>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13723702249</w:t>
            </w:r>
          </w:p>
          <w:p w:rsidR="00033CF8" w:rsidRDefault="00033CF8">
            <w:pPr>
              <w:widowControl/>
              <w:jc w:val="center"/>
              <w:textAlignment w:val="center"/>
              <w:rPr>
                <w:rFonts w:ascii="微软雅黑" w:eastAsia="微软雅黑" w:hAnsi="微软雅黑" w:cs="微软雅黑"/>
                <w:kern w:val="0"/>
                <w:sz w:val="18"/>
                <w:szCs w:val="18"/>
              </w:rPr>
            </w:pPr>
          </w:p>
        </w:tc>
      </w:tr>
    </w:tbl>
    <w:p w:rsidR="00033CF8" w:rsidRDefault="00A10D47">
      <w:pPr>
        <w:jc w:val="left"/>
        <w:rPr>
          <w:rFonts w:ascii="微软雅黑" w:eastAsia="微软雅黑" w:hAnsi="微软雅黑" w:cs="微软雅黑"/>
          <w:b/>
          <w:sz w:val="28"/>
          <w:szCs w:val="28"/>
        </w:rPr>
      </w:pPr>
      <w:bookmarkStart w:id="0" w:name="_Toc15306"/>
      <w:bookmarkStart w:id="1" w:name="_Toc21724"/>
      <w:bookmarkStart w:id="2" w:name="_Toc6147"/>
      <w:bookmarkStart w:id="3" w:name="_Toc2843"/>
      <w:bookmarkStart w:id="4" w:name="_Toc15745"/>
      <w:r>
        <w:rPr>
          <w:rFonts w:ascii="微软雅黑" w:eastAsia="微软雅黑" w:hAnsi="微软雅黑" w:cs="微软雅黑" w:hint="eastAsia"/>
          <w:b/>
          <w:sz w:val="28"/>
          <w:szCs w:val="28"/>
        </w:rPr>
        <w:br w:type="page"/>
      </w:r>
    </w:p>
    <w:p w:rsidR="00033CF8" w:rsidRDefault="00A10D47">
      <w:pPr>
        <w:jc w:val="left"/>
        <w:rPr>
          <w:rFonts w:ascii="微软雅黑" w:eastAsia="微软雅黑" w:hAnsi="微软雅黑" w:cs="微软雅黑"/>
          <w:b/>
          <w:sz w:val="28"/>
          <w:szCs w:val="28"/>
        </w:rPr>
      </w:pPr>
      <w:r>
        <w:rPr>
          <w:rFonts w:ascii="微软雅黑" w:eastAsia="微软雅黑" w:hAnsi="微软雅黑" w:cs="微软雅黑" w:hint="eastAsia"/>
          <w:b/>
          <w:sz w:val="28"/>
          <w:szCs w:val="28"/>
        </w:rPr>
        <w:lastRenderedPageBreak/>
        <w:t>二、特装展位审图、办理施工手续流程说明</w:t>
      </w:r>
      <w:bookmarkStart w:id="5" w:name="_GoBack"/>
      <w:bookmarkEnd w:id="0"/>
      <w:bookmarkEnd w:id="1"/>
      <w:bookmarkEnd w:id="2"/>
      <w:bookmarkEnd w:id="3"/>
      <w:bookmarkEnd w:id="4"/>
      <w:bookmarkEnd w:id="5"/>
    </w:p>
    <w:p w:rsidR="00033CF8" w:rsidRDefault="00A10D47">
      <w:pPr>
        <w:spacing w:line="400" w:lineRule="exact"/>
        <w:rPr>
          <w:rFonts w:ascii="微软雅黑" w:eastAsia="微软雅黑" w:hAnsi="微软雅黑" w:cs="微软雅黑"/>
          <w:sz w:val="24"/>
        </w:rPr>
      </w:pPr>
      <w:r>
        <w:rPr>
          <w:rFonts w:ascii="微软雅黑" w:eastAsia="微软雅黑" w:hAnsi="微软雅黑" w:cs="微软雅黑" w:hint="eastAsia"/>
          <w:sz w:val="24"/>
        </w:rPr>
        <w:t>特别提醒：</w:t>
      </w:r>
    </w:p>
    <w:p w:rsidR="00033CF8" w:rsidRDefault="00A10D47">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展商可以自行指定搭建商，但展位设计图纸必须经过主场服务商审批。所有展位必须经审核合格后且按规定办理完进场手续，方可进场施工，未经批准擅自进场施工的搭建商，组委会及展馆有权令其拆除，由此所造成的损失由展商或搭建商自行承担。</w:t>
      </w:r>
    </w:p>
    <w:p w:rsidR="00033CF8" w:rsidRDefault="00A10D47">
      <w:pPr>
        <w:spacing w:line="400" w:lineRule="exact"/>
        <w:ind w:firstLineChars="200" w:firstLine="480"/>
        <w:rPr>
          <w:rFonts w:ascii="微软雅黑" w:eastAsia="微软雅黑" w:hAnsi="微软雅黑" w:cs="微软雅黑"/>
          <w:sz w:val="24"/>
        </w:rPr>
      </w:pPr>
      <w:r>
        <w:rPr>
          <w:rFonts w:ascii="微软雅黑" w:eastAsia="微软雅黑" w:hAnsi="微软雅黑" w:cs="微软雅黑" w:hint="eastAsia"/>
          <w:sz w:val="24"/>
        </w:rPr>
        <w:t>凡未向主场提交特装展位设计方案的搭建商，主办单位有权拒绝其搭建。</w:t>
      </w:r>
    </w:p>
    <w:p w:rsidR="00033CF8" w:rsidRDefault="00033CF8">
      <w:pPr>
        <w:rPr>
          <w:rFonts w:ascii="微软雅黑" w:eastAsia="微软雅黑" w:hAnsi="微软雅黑" w:cs="微软雅黑"/>
          <w:b/>
          <w:bCs/>
          <w:sz w:val="24"/>
        </w:rPr>
      </w:pPr>
    </w:p>
    <w:p w:rsidR="00033CF8" w:rsidRDefault="00A10D47">
      <w:pPr>
        <w:rPr>
          <w:rFonts w:ascii="微软雅黑" w:eastAsia="微软雅黑" w:hAnsi="微软雅黑" w:cs="微软雅黑"/>
          <w:b/>
          <w:bCs/>
          <w:sz w:val="24"/>
        </w:rPr>
      </w:pPr>
      <w:r>
        <w:rPr>
          <w:rFonts w:ascii="微软雅黑" w:eastAsia="微软雅黑" w:hAnsi="微软雅黑" w:cs="微软雅黑" w:hint="eastAsia"/>
          <w:b/>
          <w:bCs/>
          <w:sz w:val="24"/>
        </w:rPr>
        <w:t>特装展位搭建进撤馆程序</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2"/>
        <w:gridCol w:w="8428"/>
      </w:tblGrid>
      <w:tr w:rsidR="00033CF8">
        <w:trPr>
          <w:trHeight w:val="1003"/>
          <w:jc w:val="center"/>
        </w:trPr>
        <w:tc>
          <w:tcPr>
            <w:tcW w:w="1372" w:type="dxa"/>
            <w:vMerge w:val="restart"/>
            <w:vAlign w:val="center"/>
          </w:tcPr>
          <w:p w:rsidR="00033CF8" w:rsidRDefault="00A10D47">
            <w:pPr>
              <w:rPr>
                <w:rFonts w:ascii="微软雅黑" w:eastAsia="微软雅黑" w:hAnsi="微软雅黑" w:cs="微软雅黑"/>
                <w:b/>
                <w:bCs/>
                <w:szCs w:val="21"/>
              </w:rPr>
            </w:pPr>
            <w:r>
              <w:rPr>
                <w:rFonts w:ascii="微软雅黑" w:eastAsia="微软雅黑" w:hAnsi="微软雅黑" w:cs="微软雅黑" w:hint="eastAsia"/>
                <w:b/>
                <w:bCs/>
                <w:szCs w:val="21"/>
              </w:rPr>
              <w:t>展前</w:t>
            </w:r>
          </w:p>
          <w:p w:rsidR="00033CF8" w:rsidRDefault="00A10D47">
            <w:pPr>
              <w:rPr>
                <w:rFonts w:ascii="微软雅黑" w:eastAsia="微软雅黑" w:hAnsi="微软雅黑" w:cs="微软雅黑"/>
                <w:b/>
                <w:bCs/>
                <w:szCs w:val="21"/>
              </w:rPr>
            </w:pPr>
            <w:r>
              <w:rPr>
                <w:rFonts w:ascii="微软雅黑" w:eastAsia="微软雅黑" w:hAnsi="微软雅黑" w:cs="微软雅黑" w:hint="eastAsia"/>
                <w:b/>
                <w:bCs/>
                <w:sz w:val="18"/>
                <w:szCs w:val="18"/>
                <w:highlight w:val="cyan"/>
              </w:rPr>
              <w:t>（报图截止时间：2018年04月20日）</w:t>
            </w:r>
          </w:p>
        </w:tc>
        <w:tc>
          <w:tcPr>
            <w:tcW w:w="8428" w:type="dxa"/>
            <w:vAlign w:val="center"/>
          </w:tcPr>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向大会指定主场服务商预租电源、展具，并缴付相关费用；递交特装图纸及其他报送材料，并通过审核</w:t>
            </w:r>
          </w:p>
        </w:tc>
      </w:tr>
      <w:tr w:rsidR="00033CF8">
        <w:trPr>
          <w:trHeight w:val="1199"/>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6B45C2">
            <w:pPr>
              <w:rPr>
                <w:rFonts w:ascii="微软雅黑" w:eastAsia="微软雅黑" w:hAnsi="微软雅黑" w:cs="微软雅黑"/>
                <w:szCs w:val="21"/>
              </w:rPr>
            </w:pPr>
            <w:r>
              <w:rPr>
                <w:rFonts w:ascii="微软雅黑" w:eastAsia="微软雅黑" w:hAnsi="微软雅黑" w:cs="微软雅黑"/>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left:0;text-align:left;margin-left:186.9pt;margin-top:1.65pt;width:25.5pt;height:21.75pt;z-index:251674624;mso-position-horizontal-relative:text;mso-position-vertical-relative:text" o:gfxdata="UEsDBAoAAAAAAIdO4kAAAAAAAAAAAAAAAAAEAAAAZHJzL1BLAwQUAAAACACHTuJALXaqFtMAAAAI&#10;AQAADwAAAGRycy9kb3ducmV2LnhtbE2PzW7CMBCE75X6DtYi9VYcCII0jcOhUm+98PMAS7zEAf8p&#10;NoG+fben9jajWc1+02wfzoqJxjQEr2AxL0CQ74IefK/gePh8rUCkjF6jDZ4UfFOCbfv81GCtw93v&#10;aNrnXnCJTzUqMDnHWsrUGXKY5iGS5+wcRoeZ7dhLPeKdy52Vy6JYS4eD5w8GI30Y6q77m1NweNuV&#10;8vJlYnWx0W1Cf8bjNCn1MlsU7yAyPfLfMfziMzq0zHQKN6+TsArKTcnomUUJgvPVcsX+xGJdgWwb&#10;+X9A+wNQSwMEFAAAAAgAh07iQNpW2hYHAgAAOAQAAA4AAABkcnMvZTJvRG9jLnhtbK1TTY/TMBC9&#10;I/EfLN9pkra7pFHT1YqyXBCstPADpraTGPlLttu0/56xm+12gQNC9OCO4/Gb99541ndHrchB+CCt&#10;aWk1KykRhlkuTd/S798e3tWUhAiGg7JGtPQkAr3bvH2zHl0j5nawigtPEMSEZnQtHWJ0TVEENggN&#10;YWadMHjYWa8h4tb3BfcwIrpWxbwsb4vReu68ZSIE/Lo9H9JNxu86weLXrgsiEtVS5Bbz6vO6S2ux&#10;WUPTe3CDZBMN+AcWGqTBoheoLUQgey9/g9KSeRtsF2fM6sJ2nWQia0A1VfmLmqcBnMha0JzgLjaF&#10;/wfLvhwePZEce/eeEgMae3S/jzaXJtUyGTS60GDek3v00y5gmNQeO6/TP+ogx2zq6WKqOEbC8OOi&#10;rsoSrWd4tKhX9SqbXrxcdj7ET8JqkoKWcjuae+/tmP2Ew+cQs7F8Ygf8R0VJpxX26QCKLG+rZT31&#10;8Spnfp1TV8vFc9kJEQk8F07wwSrJH6RSeeP73QflCcK39CH/UgG88ipNGTK2dHUzv0F1gI+3UxAx&#10;1A7tDKbPAl7dCNfA6Eoy5g/AidgWwnAmkBHOArWMwuMFaAYB/KPhJJ4cdszgbNFERgtOiRI4iinK&#10;mRGk+ptMVKdMghZ5bND2xCz1/tztFO0sP+Fz2Tsv+wF7VWX26QSfZzZoGqX0/q/3Gell4D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2qhbTAAAACAEAAA8AAAAAAAAAAQAgAAAAIgAAAGRycy9k&#10;b3ducmV2LnhtbFBLAQIUABQAAAAIAIdO4kDaVtoWBwIAADgEAAAOAAAAAAAAAAEAIAAAACIBAABk&#10;cnMvZTJvRG9jLnhtbFBLBQYAAAAABgAGAFkBAACbBQAAAAA=&#10;" adj="4413,5816"/>
              </w:pict>
            </w:r>
          </w:p>
        </w:tc>
      </w:tr>
      <w:tr w:rsidR="00033CF8">
        <w:trPr>
          <w:trHeight w:val="518"/>
          <w:jc w:val="center"/>
        </w:trPr>
        <w:tc>
          <w:tcPr>
            <w:tcW w:w="1372" w:type="dxa"/>
            <w:vMerge w:val="restart"/>
            <w:vAlign w:val="center"/>
          </w:tcPr>
          <w:p w:rsidR="00033CF8" w:rsidRDefault="00A10D47">
            <w:pPr>
              <w:rPr>
                <w:rFonts w:ascii="微软雅黑" w:eastAsia="微软雅黑" w:hAnsi="微软雅黑" w:cs="微软雅黑"/>
                <w:b/>
                <w:bCs/>
                <w:sz w:val="22"/>
                <w:szCs w:val="22"/>
              </w:rPr>
            </w:pPr>
            <w:r>
              <w:rPr>
                <w:rFonts w:ascii="微软雅黑" w:eastAsia="微软雅黑" w:hAnsi="微软雅黑" w:cs="微软雅黑" w:hint="eastAsia"/>
                <w:b/>
                <w:bCs/>
                <w:sz w:val="22"/>
                <w:szCs w:val="22"/>
              </w:rPr>
              <w:t>布展</w:t>
            </w:r>
          </w:p>
          <w:p w:rsidR="00033CF8" w:rsidRDefault="00A10D47">
            <w:pPr>
              <w:rPr>
                <w:rFonts w:ascii="微软雅黑" w:eastAsia="微软雅黑" w:hAnsi="微软雅黑" w:cs="微软雅黑"/>
                <w:b/>
                <w:bCs/>
                <w:color w:val="0000FF"/>
                <w:sz w:val="18"/>
                <w:szCs w:val="18"/>
              </w:rPr>
            </w:pPr>
            <w:r>
              <w:rPr>
                <w:rFonts w:ascii="微软雅黑" w:eastAsia="微软雅黑" w:hAnsi="微软雅黑" w:cs="微软雅黑" w:hint="eastAsia"/>
                <w:b/>
                <w:bCs/>
                <w:color w:val="0000FF"/>
                <w:sz w:val="18"/>
                <w:szCs w:val="18"/>
              </w:rPr>
              <w:t>（ 2018年04月</w:t>
            </w:r>
            <w:r w:rsidR="0044779D">
              <w:rPr>
                <w:rFonts w:ascii="微软雅黑" w:eastAsia="微软雅黑" w:hAnsi="微软雅黑" w:cs="微软雅黑" w:hint="eastAsia"/>
                <w:b/>
                <w:bCs/>
                <w:color w:val="0000FF"/>
                <w:sz w:val="18"/>
                <w:szCs w:val="18"/>
              </w:rPr>
              <w:t>29</w:t>
            </w:r>
            <w:r>
              <w:rPr>
                <w:rFonts w:ascii="微软雅黑" w:eastAsia="微软雅黑" w:hAnsi="微软雅黑" w:cs="微软雅黑" w:hint="eastAsia"/>
                <w:b/>
                <w:bCs/>
                <w:color w:val="0000FF"/>
                <w:sz w:val="18"/>
                <w:szCs w:val="18"/>
              </w:rPr>
              <w:t xml:space="preserve"> 日-04月 </w:t>
            </w:r>
            <w:r w:rsidR="0044779D">
              <w:rPr>
                <w:rFonts w:ascii="微软雅黑" w:eastAsia="微软雅黑" w:hAnsi="微软雅黑" w:cs="微软雅黑" w:hint="eastAsia"/>
                <w:b/>
                <w:bCs/>
                <w:color w:val="0000FF"/>
                <w:sz w:val="18"/>
                <w:szCs w:val="18"/>
              </w:rPr>
              <w:t>30</w:t>
            </w:r>
            <w:r>
              <w:rPr>
                <w:rFonts w:ascii="微软雅黑" w:eastAsia="微软雅黑" w:hAnsi="微软雅黑" w:cs="微软雅黑" w:hint="eastAsia"/>
                <w:b/>
                <w:bCs/>
                <w:color w:val="0000FF"/>
                <w:sz w:val="18"/>
                <w:szCs w:val="18"/>
              </w:rPr>
              <w:t>日 ）</w:t>
            </w:r>
          </w:p>
          <w:p w:rsidR="0044779D" w:rsidRDefault="0044779D">
            <w:pPr>
              <w:rPr>
                <w:rFonts w:ascii="微软雅黑" w:eastAsia="微软雅黑" w:hAnsi="微软雅黑" w:cs="微软雅黑"/>
                <w:b/>
                <w:bCs/>
                <w:color w:val="0000FF"/>
                <w:sz w:val="18"/>
                <w:szCs w:val="18"/>
              </w:rPr>
            </w:pPr>
            <w:r>
              <w:rPr>
                <w:rFonts w:ascii="微软雅黑" w:eastAsia="微软雅黑" w:hAnsi="微软雅黑" w:cs="微软雅黑" w:hint="eastAsia"/>
                <w:b/>
                <w:bCs/>
                <w:color w:val="0000FF"/>
                <w:sz w:val="18"/>
                <w:szCs w:val="18"/>
              </w:rPr>
              <w:t>29日：</w:t>
            </w:r>
          </w:p>
          <w:p w:rsidR="0044779D" w:rsidRDefault="0044779D">
            <w:pPr>
              <w:rPr>
                <w:rFonts w:ascii="微软雅黑" w:eastAsia="微软雅黑" w:hAnsi="微软雅黑" w:cs="微软雅黑"/>
                <w:b/>
                <w:bCs/>
                <w:color w:val="0000FF"/>
                <w:sz w:val="18"/>
                <w:szCs w:val="18"/>
              </w:rPr>
            </w:pPr>
            <w:r>
              <w:rPr>
                <w:rFonts w:ascii="微软雅黑" w:eastAsia="微软雅黑" w:hAnsi="微软雅黑" w:cs="微软雅黑" w:hint="eastAsia"/>
                <w:b/>
                <w:bCs/>
                <w:color w:val="0000FF"/>
                <w:sz w:val="18"/>
                <w:szCs w:val="18"/>
              </w:rPr>
              <w:t>中午12：00——晚上22：00</w:t>
            </w:r>
          </w:p>
          <w:p w:rsidR="0044779D" w:rsidRDefault="0044779D">
            <w:pPr>
              <w:rPr>
                <w:rFonts w:ascii="微软雅黑" w:eastAsia="微软雅黑" w:hAnsi="微软雅黑" w:cs="微软雅黑"/>
                <w:b/>
                <w:bCs/>
                <w:color w:val="0000FF"/>
                <w:sz w:val="18"/>
                <w:szCs w:val="18"/>
              </w:rPr>
            </w:pPr>
            <w:r>
              <w:rPr>
                <w:rFonts w:ascii="微软雅黑" w:eastAsia="微软雅黑" w:hAnsi="微软雅黑" w:cs="微软雅黑" w:hint="eastAsia"/>
                <w:b/>
                <w:bCs/>
                <w:color w:val="0000FF"/>
                <w:sz w:val="18"/>
                <w:szCs w:val="18"/>
              </w:rPr>
              <w:t>30日：</w:t>
            </w:r>
          </w:p>
          <w:p w:rsidR="0044779D" w:rsidRDefault="0044779D">
            <w:pPr>
              <w:rPr>
                <w:rFonts w:ascii="微软雅黑" w:eastAsia="微软雅黑" w:hAnsi="微软雅黑" w:cs="微软雅黑"/>
                <w:b/>
                <w:bCs/>
                <w:sz w:val="18"/>
                <w:szCs w:val="18"/>
              </w:rPr>
            </w:pPr>
            <w:r>
              <w:rPr>
                <w:rFonts w:ascii="微软雅黑" w:eastAsia="微软雅黑" w:hAnsi="微软雅黑" w:cs="微软雅黑" w:hint="eastAsia"/>
                <w:b/>
                <w:bCs/>
                <w:color w:val="0000FF"/>
                <w:sz w:val="18"/>
                <w:szCs w:val="18"/>
              </w:rPr>
              <w:t>上午9：00——晚上20：00</w:t>
            </w:r>
          </w:p>
        </w:tc>
        <w:tc>
          <w:tcPr>
            <w:tcW w:w="8428" w:type="dxa"/>
            <w:vAlign w:val="center"/>
          </w:tcPr>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到服务台办理进场手续（携带特装审图通过回执和进馆作业安全承诺书）</w:t>
            </w:r>
          </w:p>
        </w:tc>
      </w:tr>
      <w:tr w:rsidR="00033CF8">
        <w:trPr>
          <w:trHeight w:val="518"/>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6B45C2">
            <w:pPr>
              <w:rPr>
                <w:rFonts w:ascii="微软雅黑" w:eastAsia="微软雅黑" w:hAnsi="微软雅黑" w:cs="微软雅黑"/>
                <w:szCs w:val="21"/>
              </w:rPr>
            </w:pPr>
            <w:r>
              <w:rPr>
                <w:rFonts w:ascii="微软雅黑" w:eastAsia="微软雅黑" w:hAnsi="微软雅黑" w:cs="微软雅黑"/>
                <w:szCs w:val="21"/>
              </w:rPr>
              <w:pict>
                <v:shape id="AutoShape 15" o:spid="_x0000_s1032" type="#_x0000_t67" style="position:absolute;left:0;text-align:left;margin-left:188.75pt;margin-top:1.35pt;width:19.45pt;height:24.45pt;z-index:251675648;mso-position-horizontal-relative:text;mso-position-vertical-relative:text" o:gfxdata="UEsDBAoAAAAAAIdO4kAAAAAAAAAAAAAAAAAEAAAAZHJzL1BLAwQUAAAACACHTuJABGBVdtcAAAAI&#10;AQAADwAAAGRycy9kb3ducmV2LnhtbE2PwU7DMBBE70j8g7VI3Kid0CYoxOmBCnFASLRN75vYJIF4&#10;HdluE/4ec4LjakZv3pbbxYzsop0fLElIVgKYptaqgToJ9fH57gGYD0gKR0tawrf2sK2ur0oslJ1p&#10;ry+H0LEIIV+ghD6EqeDct7026Fd20hSzD+sMhni6jiuHc4SbkadCZNzgQHGhx0k/9br9OpxNpLyL&#10;k9shpS9LPby97vhxbupPKW9vEvEILOgl/JXhVz+qQxWdGnsm5dko4T7PN7EqIc2BxXydZGtgjYRN&#10;kgGvSv7/geoHUEsDBBQAAAAIAIdO4kCyWwowAgIAADgEAAAOAAAAZHJzL2Uyb0RvYy54bWytU9tu&#10;2zAMfR+wfxD0vjj20iIJ4hTFsuxl2Ap0+wBFF1uDbqCUOPn7UYqbptseimJ+kCmJOuQ5JFd3R2vI&#10;QULU3rW0nkwpkY57oV3X0p8/th/mlMTEnGDGO9nSk4z0bv3+3WoIS9n43hshgSCIi8shtLRPKSyr&#10;KvJeWhYnPkiHl8qDZQm30FUC2IDo1lTNdHpbDR5EAM9ljHi6OV/SdcFXSvL0XakoEzEtxdxSWaGs&#10;u7xW6xVbdsBCr/mYBntDFpZph0EvUBuWGNmD/gvKag4+epUm3NvKK6W5LByQTT39g81jz4IsXFCc&#10;GC4yxf8Hy78dHoBogbXDSjlmsUb3++RLaFLfZIGGEJfo9xgeYNxFNDPbowKb/8iDHIuop4uo8pgI&#10;x8OPi8UMcQjHq1kzq+dF9Or5cYCYvkhvSTZaKvzg7gH8UPRkh68xFWHFmB0Tv2pKlDVYpwMzZHZb&#10;z+ZjHa98mmufedPUT2FHREzgKXCGj95osdXGlA10u08GCMK3dFu+HACfvHAzjgwtXdw0mR3D5lWG&#10;JTRtQDmj6wqBFy/iNfC0fP8CzoltWOzPCRSEM0Grk4TSsr1k4rMTJJ0CVszhbNGcjJWCEiNxFLNV&#10;PBPT5jWeyM64zF6WsUHZM+Vc+3O1s7Xz4oTtsg+gux5rVZfs8w22ZxFoHKXc/9f7gvQ88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GBVdtcAAAAIAQAADwAAAAAAAAABACAAAAAiAAAAZHJzL2Rv&#10;d25yZXYueG1sUEsBAhQAFAAAAAgAh07iQLJbCjACAgAAOAQAAA4AAAAAAAAAAQAgAAAAJgEAAGRy&#10;cy9lMm9Eb2MueG1sUEsFBgAAAAAGAAYAWQEAAJoFAAAAAA==&#10;" adj="4880,5816"/>
              </w:pict>
            </w:r>
          </w:p>
        </w:tc>
      </w:tr>
      <w:tr w:rsidR="00033CF8">
        <w:trPr>
          <w:trHeight w:val="518"/>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签署进馆作业安全承诺书，扫描施工负责人身份证</w:t>
            </w:r>
          </w:p>
        </w:tc>
      </w:tr>
      <w:tr w:rsidR="00033CF8">
        <w:trPr>
          <w:trHeight w:val="760"/>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6B45C2">
            <w:pPr>
              <w:rPr>
                <w:rFonts w:ascii="微软雅黑" w:eastAsia="微软雅黑" w:hAnsi="微软雅黑" w:cs="微软雅黑"/>
                <w:szCs w:val="21"/>
              </w:rPr>
            </w:pPr>
            <w:r>
              <w:rPr>
                <w:rFonts w:ascii="微软雅黑" w:eastAsia="微软雅黑" w:hAnsi="微软雅黑" w:cs="微软雅黑"/>
                <w:szCs w:val="21"/>
              </w:rPr>
              <w:pict>
                <v:shape id="AutoShape 16" o:spid="_x0000_s1031" type="#_x0000_t67" style="position:absolute;left:0;text-align:left;margin-left:191pt;margin-top:5.75pt;width:22.8pt;height:23.9pt;z-index:251676672;mso-position-horizontal-relative:text;mso-position-vertical-relative:text" o:gfxdata="UEsDBAoAAAAAAIdO4kAAAAAAAAAAAAAAAAAEAAAAZHJzL1BLAwQUAAAACACHTuJAwXjfoNkAAAAJ&#10;AQAADwAAAGRycy9kb3ducmV2LnhtbE2PzU7DMBCE70i8g7VI3KiT9Ic2xKkAiQMHkFKQenXjJY4a&#10;r6PYadO3ZznR42hGM98U28l14oRDaD0pSGcJCKTam5YaBd9fbw9rECFqMrrzhAouGGBb3t4UOjf+&#10;TBWedrERXEIh1wpsjH0uZagtOh1mvkdi78cPTkeWQyPNoM9c7jqZJclKOt0SL1jd46vF+rgbnYJp&#10;/Azmcqzsy8diU+2bdo/vz6TU/V2aPIGIOMX/MPzhMzqUzHTwI5kgOgXzdcZfIhvpEgQHFtnjCsRB&#10;wXIzB1kW8vpB+QtQSwMEFAAAAAgAh07iQE+KrtAEAgAAOAQAAA4AAABkcnMvZTJvRG9jLnhtbK1T&#10;247TMBB9R+IfLL/TXLqbtlHT1YpSXhCstPABri+JkW+y3ab9e8Zu6HaBB4TIgzO2x2fmnJlZP5y0&#10;Qkfug7Smw9WsxIgbapk0fYe/fd29W2IUIjGMKGt4h8884IfN2zfr0bW8toNVjHsEICa0o+vwEKNr&#10;iyLQgWsSZtZxA5fCek0ibH1fME9GQNeqqMuyKUbrmfOW8hDgdHu5xJuMLwSn8YsQgUekOgy5xbz6&#10;vO7TWmzWpO09cYOkUxrkH7LQRBoIeoXakkjQwcvfoLSk3gYr4oxaXVghJOWZA7Cpyl/YPA/E8cwF&#10;xAnuKlP4f7D08/HJI8mgdiuMDNFQo8dDtDk0qpok0OhCC37P7slPuwBmYnsSXqc/8ECnLOr5Kio/&#10;RUThcF4tq/k9RhSu5k3ZLLPoxctj50P8yK1Gyegws6N59N6OWU9y/BRiFpZN2RH2vcJIaAV1OhKF&#10;7prqbjnV8canvvVZLFb1IvlA2AkRrJ+BE3ywSrKdVCpvfL9/rzwC+A7v8jc9fuWmDBo7vLqvEzsC&#10;zSsUiWBqB3IG02cCr16EW+Ayf38CToltSRguCWSEC0EtI/e5ZQdO2AfDUDw7qJiB2cIpGc0ZRorD&#10;KCYre0Yi1d94giDKJPY8jw3InvRKtb9UO1l7y87QLgfnZT9AraqcfbqB9szqTqOU+v92n5FeBn7z&#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436DZAAAACQEAAA8AAAAAAAAAAQAgAAAAIgAAAGRy&#10;cy9kb3ducmV2LnhtbFBLAQIUABQAAAAIAIdO4kBPiq7QBAIAADgEAAAOAAAAAAAAAAEAIAAAACgB&#10;AABkcnMvZTJvRG9jLnhtbFBLBQYAAAAABgAGAFkBAACeBQAAAAA=&#10;" adj="6754,5816"/>
              </w:pict>
            </w:r>
          </w:p>
        </w:tc>
      </w:tr>
      <w:tr w:rsidR="00033CF8">
        <w:trPr>
          <w:trHeight w:val="518"/>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施工证件办理；缴付清洁押金、管理费</w:t>
            </w:r>
          </w:p>
        </w:tc>
      </w:tr>
      <w:tr w:rsidR="00033CF8">
        <w:trPr>
          <w:trHeight w:val="518"/>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6B45C2">
            <w:pPr>
              <w:rPr>
                <w:rFonts w:ascii="微软雅黑" w:eastAsia="微软雅黑" w:hAnsi="微软雅黑" w:cs="微软雅黑"/>
                <w:szCs w:val="21"/>
              </w:rPr>
            </w:pPr>
            <w:r>
              <w:rPr>
                <w:rFonts w:ascii="微软雅黑" w:eastAsia="微软雅黑" w:hAnsi="微软雅黑" w:cs="微软雅黑"/>
                <w:szCs w:val="21"/>
              </w:rPr>
              <w:pict>
                <v:shape id="AutoShape 17" o:spid="_x0000_s1030" type="#_x0000_t67" style="position:absolute;left:0;text-align:left;margin-left:188.75pt;margin-top:3.1pt;width:22.1pt;height:22.65pt;z-index:251677696;mso-position-horizontal-relative:text;mso-position-vertical-relative:text" o:gfxdata="UEsDBAoAAAAAAIdO4kAAAAAAAAAAAAAAAAAEAAAAZHJzL1BLAwQUAAAACACHTuJAUHPV7NgAAAAI&#10;AQAADwAAAGRycy9kb3ducmV2LnhtbE2PQUvDQBSE74L/YXmCN7tJ6iYS89JDsAcRBKtCj6/Z1ySY&#10;3Q3ZbVP/vetJj8MMM99Um4sZxZlnPziLkK4SEGxbpwfbIXy8b+8eQPhAVtPoLCN8s4dNfX1VUand&#10;Yt/4vAudiCXWl4TQhzCVUvq2Z0N+5Sa20Tu62VCIcu6knmmJ5WaUWZLk0tBg40JPEzc9t1+7k0FY&#10;9tv901oVjcxfPxsKx+nlOSjE25s0eQQR+BL+wvCLH9GhjkwHd7LaixFhXRQqRhHyDET077O0AHFA&#10;UKkCWVfy/4H6B1BLAwQUAAAACACHTuJAlTrzNwQCAAA4BAAADgAAAGRycy9lMm9Eb2MueG1srVPb&#10;jtMwEH1H4h8sv9NcaLpt1HS1opQXBCstfIDrS2Lkm2y3af+esZvtdoEHhMiDM44nx+ecmVnfn7RC&#10;R+6DtKbD1azEiBtqmTR9h79/271bYhQiMYwoa3iHzzzg+83bN+vRtby2g1WMewQgJrSj6/AQo2uL&#10;ItCBaxJm1nEDh8J6TSJsfV8wT0ZA16qoy3JRjNYz5y3lIcDX7eUQbzK+EJzGr0IEHpHqMHCLefV5&#10;3ae12KxJ23viBkknGuQfWGgiDVx6hdqSSNDBy9+gtKTeBivijFpdWCEk5VkDqKnKX9Q8DcTxrAXM&#10;Ce5qU/h/sPTL8dEjyTpcgz2GaKjRwyHafDWq7pJBowst5D25Rz/tAoRJ7Ul4nd6gA52yqeerqfwU&#10;EYWP8/L9cgHYFI7mZbVqmoRZvPzsfIifuNUoBR1mdjQP3tsx+0mOn0PMxrKJHWE/KoyEVlCnI1Fo&#10;vqjmy6mONzn1bc5ds1rlHLh2QoTo+eIEH6ySbCeVyhvf7z8ojwC+w7v8TJxfpSmDxg6vmroBdQSa&#10;VygSIdQO7AymzwJe/RFugcv8/Ak4EduSMFwIZISLQC0j97llB07YR8NQPDuomIHZwomM5gwjxWEU&#10;U5QzI5HqbzLBEGWSep7HBmxPZUq1v1Q7RXvLztAuB+dlP0Ctqsw+nUB75qJOo5T6/3afkV4Gfv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HPV7NgAAAAIAQAADwAAAAAAAAABACAAAAAiAAAAZHJz&#10;L2Rvd25yZXYueG1sUEsBAhQAFAAAAAgAh07iQJU68zcEAgAAOAQAAA4AAAAAAAAAAQAgAAAAJwEA&#10;AGRycy9lMm9Eb2MueG1sUEsFBgAAAAAGAAYAWQEAAJ0FAAAAAA==&#10;" adj="5185,5816"/>
              </w:pict>
            </w:r>
          </w:p>
        </w:tc>
      </w:tr>
      <w:tr w:rsidR="00033CF8">
        <w:trPr>
          <w:trHeight w:val="518"/>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到财务处缴纳相关费用</w:t>
            </w:r>
          </w:p>
        </w:tc>
      </w:tr>
      <w:tr w:rsidR="00033CF8">
        <w:trPr>
          <w:trHeight w:val="518"/>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6B45C2">
            <w:pPr>
              <w:rPr>
                <w:rFonts w:ascii="微软雅黑" w:eastAsia="微软雅黑" w:hAnsi="微软雅黑" w:cs="微软雅黑"/>
                <w:szCs w:val="21"/>
              </w:rPr>
            </w:pPr>
            <w:r>
              <w:rPr>
                <w:rFonts w:ascii="微软雅黑" w:eastAsia="微软雅黑" w:hAnsi="微软雅黑" w:cs="微软雅黑"/>
                <w:szCs w:val="21"/>
              </w:rPr>
              <w:pict>
                <v:shape id="AutoShape 18" o:spid="_x0000_s1029" type="#_x0000_t67" style="position:absolute;left:0;text-align:left;margin-left:191.7pt;margin-top:0;width:26.6pt;height:30.65pt;z-index:251678720;mso-position-horizontal-relative:text;mso-position-vertical-relative:text" o:gfxdata="UEsDBAoAAAAAAIdO4kAAAAAAAAAAAAAAAAAEAAAAZHJzL1BLAwQUAAAACACHTuJACCvvW9UAAAAH&#10;AQAADwAAAGRycy9kb3ducmV2LnhtbE2PS0/DMBCE70j8B2srcaNOSIiqEKcSiMeFSx8Xbm68ja3G&#10;6yh22vLvWU5wHM1o5ptmffWDOOMUXSAF+TIDgdQF46hXsN+93a9AxKTJ6CEQKvjGCOv29qbRtQkX&#10;2uB5m3rBJRRrrcCmNNZSxs6i13EZRiT2jmHyOrGcemkmfeFyP8iHLKuk1454weoRXyx2p+3seXf+&#10;dDGF983r41dpn12i4276UOpukWdPIBJe018YfvEZHVpmOoSZTBSDgmJVlBxVwI/YLouqAnFQUOUF&#10;yLaR//nbH1BLAwQUAAAACACHTuJAK3AWAAUCAAA4BAAADgAAAGRycy9lMm9Eb2MueG1srVPbjtMw&#10;EH1H4h8sv9Ncut1to6arFaW8IFhp4QOmtpMY+Sbbbdq/Z+wN3S7wgBB5cMb2+MyZMzPr+5NW5Ch8&#10;kNa0tJqVlAjDLJemb+m3r7t3S0pCBMNBWSNaehaB3m/evlmPrhG1HaziwhMEMaEZXUuHGF1TFIEN&#10;QkOYWScMXnbWa4i49X3BPYyIrlVRl+VtMVrPnbdMhICn2+dLusn4XSdY/NJ1QUSiWorcYl59Xvdp&#10;LTZraHoPbpBsogH/wEKDNBj0ArWFCOTg5W9QWjJvg+3ijFld2K6TTOQcMJuq/CWbpwGcyLmgOMFd&#10;ZAr/D5Z9Pj56InlL64oSAxpr9HCINocm1TIJNLrQoN+Te/TTLqCZsj11Xqc/5kFOWdTzRVRxioTh&#10;4Xx+t6xReoZX8+WqXiwSZvHy2PkQPwqrSTJayu1oHry3Y9YTjp9CzMLyiR3w78i00wrrdARFbm6r&#10;m0wTxb/yqa997hZluZrCTohI4GfgBB+sknwnlcob3+/fK08QvqW7/E2PX7kpQ8aWrhb1ArMDbN5O&#10;QURTO5QzmD4n8OpFuAYu8/cn4ERsC2F4JpARkhs0WkbhszUI4B8MJ/HssGIGZ4smMlpwSpTAUUxW&#10;9owg1d94oiDKpCAijw3KnsqUav9c7WTtLT9juxycl/2Ataoy+3SD7ZmLOo1S6v/rfUZ6Gfj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gr71vVAAAABwEAAA8AAAAAAAAAAQAgAAAAIgAAAGRycy9k&#10;b3ducmV2LnhtbFBLAQIUABQAAAAIAIdO4kArcBYABQIAADgEAAAOAAAAAAAAAAEAIAAAACQBAABk&#10;cnMvZTJvRG9jLnhtbFBLBQYAAAAABgAGAFkBAACbBQAAAAA=&#10;" adj="7539,5816"/>
              </w:pict>
            </w:r>
          </w:p>
        </w:tc>
      </w:tr>
      <w:tr w:rsidR="00033CF8">
        <w:trPr>
          <w:trHeight w:val="518"/>
          <w:jc w:val="center"/>
        </w:trPr>
        <w:tc>
          <w:tcPr>
            <w:tcW w:w="1372" w:type="dxa"/>
            <w:vMerge/>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凭缴费收据领施工证，进场施工</w:t>
            </w:r>
          </w:p>
        </w:tc>
      </w:tr>
      <w:tr w:rsidR="00033CF8">
        <w:trPr>
          <w:trHeight w:val="542"/>
          <w:jc w:val="center"/>
        </w:trPr>
        <w:tc>
          <w:tcPr>
            <w:tcW w:w="9800" w:type="dxa"/>
            <w:gridSpan w:val="2"/>
            <w:vAlign w:val="center"/>
          </w:tcPr>
          <w:p w:rsidR="00033CF8" w:rsidRDefault="00A10D47">
            <w:pPr>
              <w:rPr>
                <w:rFonts w:ascii="微软雅黑" w:eastAsia="微软雅黑" w:hAnsi="微软雅黑" w:cs="SourceHanSansCN-Light"/>
                <w:b/>
                <w:kern w:val="0"/>
                <w:szCs w:val="21"/>
              </w:rPr>
            </w:pPr>
            <w:r>
              <w:rPr>
                <w:rFonts w:ascii="微软雅黑" w:eastAsia="微软雅黑" w:hAnsi="微软雅黑" w:cs="微软雅黑" w:hint="eastAsia"/>
                <w:b/>
                <w:bCs/>
                <w:sz w:val="22"/>
                <w:szCs w:val="22"/>
              </w:rPr>
              <w:t>撤展</w:t>
            </w:r>
            <w:r>
              <w:rPr>
                <w:rFonts w:ascii="微软雅黑" w:eastAsia="微软雅黑" w:hAnsi="微软雅黑" w:cs="微软雅黑" w:hint="eastAsia"/>
                <w:b/>
                <w:bCs/>
                <w:sz w:val="18"/>
                <w:szCs w:val="18"/>
              </w:rPr>
              <w:t>（ 2018年05月05日</w:t>
            </w:r>
            <w:r w:rsidR="0044779D">
              <w:rPr>
                <w:rFonts w:ascii="微软雅黑" w:eastAsia="微软雅黑" w:hAnsi="微软雅黑" w:cs="微软雅黑" w:hint="eastAsia"/>
                <w:b/>
                <w:bCs/>
                <w:sz w:val="18"/>
                <w:szCs w:val="18"/>
              </w:rPr>
              <w:t>下午17：30开始统一撤展</w:t>
            </w:r>
            <w:r>
              <w:rPr>
                <w:rFonts w:ascii="微软雅黑" w:eastAsia="微软雅黑" w:hAnsi="微软雅黑" w:cs="微软雅黑" w:hint="eastAsia"/>
                <w:b/>
                <w:bCs/>
                <w:sz w:val="18"/>
                <w:szCs w:val="18"/>
              </w:rPr>
              <w:t>）</w:t>
            </w:r>
          </w:p>
        </w:tc>
      </w:tr>
      <w:tr w:rsidR="00033CF8">
        <w:trPr>
          <w:trHeight w:val="518"/>
          <w:jc w:val="center"/>
        </w:trPr>
        <w:tc>
          <w:tcPr>
            <w:tcW w:w="1372" w:type="dxa"/>
            <w:vMerge w:val="restart"/>
            <w:vAlign w:val="center"/>
          </w:tcPr>
          <w:p w:rsidR="00033CF8" w:rsidRDefault="00033CF8">
            <w:pPr>
              <w:rPr>
                <w:rFonts w:ascii="微软雅黑" w:eastAsia="微软雅黑" w:hAnsi="微软雅黑" w:cs="微软雅黑"/>
                <w:b/>
                <w:bCs/>
                <w:sz w:val="22"/>
                <w:szCs w:val="22"/>
              </w:rPr>
            </w:pPr>
          </w:p>
        </w:tc>
        <w:tc>
          <w:tcPr>
            <w:tcW w:w="8428" w:type="dxa"/>
            <w:vAlign w:val="center"/>
          </w:tcPr>
          <w:p w:rsidR="00033CF8" w:rsidRDefault="006B45C2">
            <w:pPr>
              <w:rPr>
                <w:rFonts w:ascii="微软雅黑" w:eastAsia="微软雅黑" w:hAnsi="微软雅黑" w:cs="微软雅黑"/>
                <w:szCs w:val="21"/>
              </w:rPr>
            </w:pPr>
            <w:r>
              <w:rPr>
                <w:rFonts w:ascii="微软雅黑" w:eastAsia="微软雅黑" w:hAnsi="微软雅黑" w:cs="微软雅黑"/>
                <w:szCs w:val="21"/>
              </w:rPr>
              <w:pict>
                <v:shape id="AutoShape 19" o:spid="_x0000_s1028" type="#_x0000_t67" style="position:absolute;left:0;text-align:left;margin-left:191.7pt;margin-top:1.15pt;width:28.95pt;height:32.2pt;z-index:251679744;mso-position-horizontal-relative:text;mso-position-vertical-relative:text" o:gfxdata="UEsDBAoAAAAAAIdO4kAAAAAAAAAAAAAAAAAEAAAAZHJzL1BLAwQUAAAACACHTuJAcQLFXtcAAAAI&#10;AQAADwAAAGRycy9kb3ducmV2LnhtbE2PQU+DQBCF7yb+h82YeLMLhWCDDE1EGxNvbfW+ZUegsrvI&#10;bin9944ne3uT9/LeN8V6Nr2YaPSdswjxIgJBtna6sw3Cx37zsALhg7Ja9c4SwoU8rMvbm0Ll2p3t&#10;lqZdaASXWJ8rhDaEIZfS1y0Z5RduIMvelxuNCnyOjdSjOnO56eUyijJpVGd5oVUDVS3V37uTQZir&#10;55fpfbt5vXw2+id+U8fKH/eI93dx9AQi0Bz+w/CHz+hQMtPBnaz2okdIVknKUYRlAoL9NI1ZHBCy&#10;7BFkWcjrB8pfUEsDBBQAAAAIAIdO4kBXRVRZBgIAADgEAAAOAAAAZHJzL2Uyb0RvYy54bWytU9uO&#10;0zAQfUfiHyy/01xou9uq6WpFKS8IVlr4ADe2EyPfZLtN+/eMp9m2CzwgRB6csT0+M+fMzOrhaDQ5&#10;iBCVsw2tJiUlwraOK9s19Pu37bt7SmJiljPtrGjoSUT6sH77ZjX4pahd7zQXgQCIjcvBN7RPyS+L&#10;Ira9MCxOnBcWLqULhiXYhq7ggQ2AbnRRl+W8GFzgPrhWxAinm/MlXSO+lKJNX6WMIhHdUMgt4Rpw&#10;3eW1WK/YsgvM96od02D/kIVhykLQC9SGJUb2Qf0GZVQbXHQyTVpnCielagVyADZV+Qub5555gVxA&#10;nOgvMsX/B9t+OTwFonhD65oSywzU6HGfHIYm1SILNPi4BL9n/xTGXQQzsz3KYPIfeJAjinq6iCqO&#10;ibRw+H5+N5/PKGnhalreL6YoenF97ENMn4QzJBsN5W6wjyG4AfVkh88xobB8zI7xHxUl0mio04Fp&#10;Mp1X0/uxjjc+wObqczerF+gDYUdEsF4CZ/jotOJbpTVuQrf7oAMB+IZu8csB4MkrN23J0NDFrM7s&#10;GDSv1CyBaTzIGW2HBF69iLfAJX5/As6JbVjszwkgwpmgUUkEbNleMP7RcpJOHipmYbZoTsYITokW&#10;MIrZQs/ElP4bT2CnbWYvcGxA9kw51/5c7WztHD9Bu+x9UF0Ptaow+3wD7YkCjaOU+/92j0jXgV//&#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ECxV7XAAAACAEAAA8AAAAAAAAAAQAgAAAAIgAAAGRy&#10;cy9kb3ducmV2LnhtbFBLAQIUABQAAAAIAIdO4kBXRVRZBgIAADgEAAAOAAAAAAAAAAEAIAAAACYB&#10;AABkcnMvZTJvRG9jLnhtbFBLBQYAAAAABgAGAFkBAACeBQAAAAA=&#10;" adj="6978,5816"/>
              </w:pict>
            </w:r>
          </w:p>
        </w:tc>
      </w:tr>
      <w:tr w:rsidR="00033CF8">
        <w:trPr>
          <w:trHeight w:val="1038"/>
          <w:jc w:val="center"/>
        </w:trPr>
        <w:tc>
          <w:tcPr>
            <w:tcW w:w="1372" w:type="dxa"/>
            <w:vMerge/>
            <w:vAlign w:val="center"/>
          </w:tcPr>
          <w:p w:rsidR="00033CF8" w:rsidRDefault="00033CF8">
            <w:pPr>
              <w:rPr>
                <w:rFonts w:ascii="微软雅黑" w:eastAsia="微软雅黑" w:hAnsi="微软雅黑" w:cs="微软雅黑"/>
                <w:sz w:val="18"/>
                <w:szCs w:val="18"/>
              </w:rPr>
            </w:pPr>
          </w:p>
        </w:tc>
        <w:tc>
          <w:tcPr>
            <w:tcW w:w="8428" w:type="dxa"/>
            <w:vAlign w:val="center"/>
          </w:tcPr>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 xml:space="preserve">撤展时展台清洁完毕及无安全事故 </w:t>
            </w:r>
          </w:p>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凭工作人员签字到服务台办理撤展手续，退还清洁押金</w:t>
            </w:r>
          </w:p>
        </w:tc>
      </w:tr>
    </w:tbl>
    <w:p w:rsidR="00033CF8" w:rsidRDefault="00033CF8">
      <w:pPr>
        <w:pStyle w:val="a8"/>
        <w:spacing w:after="0"/>
        <w:jc w:val="both"/>
        <w:rPr>
          <w:rFonts w:ascii="微软雅黑" w:eastAsia="微软雅黑" w:hAnsi="微软雅黑" w:cs="微软雅黑"/>
          <w:sz w:val="28"/>
          <w:szCs w:val="28"/>
        </w:rPr>
      </w:pPr>
      <w:bookmarkStart w:id="6" w:name="_Toc29259"/>
      <w:bookmarkStart w:id="7" w:name="_Toc7945"/>
      <w:bookmarkStart w:id="8" w:name="_Toc19469"/>
      <w:bookmarkStart w:id="9" w:name="_Toc1391"/>
      <w:bookmarkStart w:id="10" w:name="_Toc1392"/>
    </w:p>
    <w:p w:rsidR="00033CF8" w:rsidRDefault="00A10D47">
      <w:pPr>
        <w:pStyle w:val="a8"/>
        <w:spacing w:after="0"/>
        <w:jc w:val="both"/>
        <w:rPr>
          <w:rFonts w:ascii="微软雅黑" w:eastAsia="微软雅黑" w:hAnsi="微软雅黑" w:cs="微软雅黑"/>
          <w:sz w:val="28"/>
          <w:szCs w:val="28"/>
        </w:rPr>
      </w:pPr>
      <w:r>
        <w:rPr>
          <w:rFonts w:ascii="微软雅黑" w:eastAsia="微软雅黑" w:hAnsi="微软雅黑" w:cs="微软雅黑" w:hint="eastAsia"/>
          <w:sz w:val="28"/>
          <w:szCs w:val="28"/>
        </w:rPr>
        <w:br w:type="page"/>
      </w:r>
    </w:p>
    <w:p w:rsidR="00033CF8" w:rsidRDefault="00A10D47">
      <w:pPr>
        <w:pStyle w:val="a8"/>
        <w:spacing w:after="0"/>
        <w:jc w:val="both"/>
        <w:rPr>
          <w:rFonts w:ascii="微软雅黑" w:eastAsia="微软雅黑" w:hAnsi="微软雅黑" w:cs="微软雅黑"/>
          <w:sz w:val="24"/>
          <w:szCs w:val="24"/>
        </w:rPr>
      </w:pPr>
      <w:r>
        <w:rPr>
          <w:rFonts w:ascii="微软雅黑" w:eastAsia="微软雅黑" w:hAnsi="微软雅黑" w:cs="微软雅黑" w:hint="eastAsia"/>
          <w:sz w:val="28"/>
          <w:szCs w:val="28"/>
        </w:rPr>
        <w:lastRenderedPageBreak/>
        <w:t>三、特装图纸报审事项</w:t>
      </w:r>
      <w:r>
        <w:rPr>
          <w:rFonts w:ascii="微软雅黑" w:eastAsia="微软雅黑" w:hAnsi="微软雅黑" w:cs="微软雅黑" w:hint="eastAsia"/>
          <w:sz w:val="24"/>
          <w:szCs w:val="24"/>
        </w:rPr>
        <w:t>（截止报图日期：</w:t>
      </w:r>
      <w:r>
        <w:rPr>
          <w:rFonts w:ascii="微软雅黑" w:eastAsia="微软雅黑" w:hAnsi="微软雅黑" w:cs="微软雅黑" w:hint="eastAsia"/>
          <w:sz w:val="24"/>
          <w:szCs w:val="24"/>
          <w:highlight w:val="cyan"/>
        </w:rPr>
        <w:t>2018年04月20日前</w:t>
      </w:r>
      <w:r>
        <w:rPr>
          <w:rFonts w:ascii="微软雅黑" w:eastAsia="微软雅黑" w:hAnsi="微软雅黑" w:cs="微软雅黑" w:hint="eastAsia"/>
          <w:sz w:val="24"/>
          <w:szCs w:val="24"/>
        </w:rPr>
        <w:t>）</w:t>
      </w:r>
      <w:bookmarkEnd w:id="6"/>
      <w:bookmarkEnd w:id="7"/>
      <w:bookmarkEnd w:id="8"/>
      <w:bookmarkEnd w:id="9"/>
      <w:bookmarkEnd w:id="10"/>
    </w:p>
    <w:p w:rsidR="00033CF8" w:rsidRDefault="00A10D47">
      <w:pPr>
        <w:adjustRightInd w:val="0"/>
        <w:snapToGrid w:val="0"/>
        <w:rPr>
          <w:rFonts w:ascii="微软雅黑" w:eastAsia="微软雅黑" w:hAnsi="微软雅黑" w:cs="微软雅黑"/>
          <w:sz w:val="24"/>
        </w:rPr>
      </w:pPr>
      <w:r>
        <w:rPr>
          <w:rFonts w:ascii="微软雅黑" w:eastAsia="微软雅黑" w:hAnsi="微软雅黑" w:cs="微软雅黑" w:hint="eastAsia"/>
          <w:sz w:val="24"/>
        </w:rPr>
        <w:t>1、主场审图联系人：</w:t>
      </w:r>
      <w:r>
        <w:rPr>
          <w:rFonts w:ascii="微软雅黑" w:eastAsia="微软雅黑" w:hAnsi="微软雅黑" w:cs="微软雅黑" w:hint="eastAsia"/>
          <w:kern w:val="0"/>
          <w:sz w:val="22"/>
          <w:szCs w:val="22"/>
        </w:rPr>
        <w:t>张龙</w:t>
      </w:r>
      <w:r>
        <w:rPr>
          <w:rFonts w:ascii="微软雅黑" w:eastAsia="微软雅黑" w:hAnsi="微软雅黑" w:cs="微软雅黑" w:hint="eastAsia"/>
          <w:sz w:val="24"/>
        </w:rPr>
        <w:t xml:space="preserve">  电话：0755-81488483-612\手机：</w:t>
      </w:r>
      <w:r>
        <w:rPr>
          <w:rFonts w:ascii="微软雅黑" w:eastAsia="微软雅黑" w:hAnsi="微软雅黑" w:cs="微软雅黑" w:hint="eastAsia"/>
          <w:kern w:val="0"/>
          <w:sz w:val="22"/>
          <w:szCs w:val="22"/>
        </w:rPr>
        <w:t>13723702249</w:t>
      </w:r>
      <w:r>
        <w:rPr>
          <w:rFonts w:ascii="微软雅黑" w:eastAsia="微软雅黑" w:hAnsi="微软雅黑" w:cs="微软雅黑" w:hint="eastAsia"/>
          <w:sz w:val="24"/>
        </w:rPr>
        <w:t xml:space="preserve">              </w:t>
      </w:r>
    </w:p>
    <w:p w:rsidR="00033CF8" w:rsidRDefault="00A10D47">
      <w:pPr>
        <w:numPr>
          <w:ilvl w:val="0"/>
          <w:numId w:val="2"/>
        </w:numPr>
        <w:adjustRightInd w:val="0"/>
        <w:snapToGrid w:val="0"/>
        <w:rPr>
          <w:rFonts w:ascii="微软雅黑" w:eastAsia="微软雅黑" w:hAnsi="微软雅黑" w:cs="微软雅黑"/>
          <w:sz w:val="24"/>
        </w:rPr>
      </w:pPr>
      <w:r>
        <w:rPr>
          <w:rFonts w:ascii="微软雅黑" w:eastAsia="微软雅黑" w:hAnsi="微软雅黑" w:cs="微软雅黑" w:hint="eastAsia"/>
          <w:sz w:val="24"/>
        </w:rPr>
        <w:t>注意事项（重要必读）：</w:t>
      </w:r>
    </w:p>
    <w:p w:rsidR="00033CF8" w:rsidRDefault="00A10D47">
      <w:pPr>
        <w:adjustRightInd w:val="0"/>
        <w:snapToGrid w:val="0"/>
        <w:spacing w:line="400" w:lineRule="exact"/>
        <w:rPr>
          <w:rFonts w:ascii="微软雅黑" w:eastAsia="微软雅黑" w:hAnsi="微软雅黑" w:cs="微软雅黑"/>
          <w:sz w:val="24"/>
        </w:rPr>
      </w:pPr>
      <w:r>
        <w:rPr>
          <w:rFonts w:ascii="微软雅黑" w:eastAsia="微软雅黑" w:hAnsi="微软雅黑" w:cs="微软雅黑" w:hint="eastAsia"/>
          <w:sz w:val="24"/>
        </w:rPr>
        <w:t>所有特装展位必须按要求将设计方案图纸及相关资料报主场服务商进行审核，且通过图纸审核后方可办理进场施工手续，否则禁止进场施工。</w:t>
      </w:r>
    </w:p>
    <w:p w:rsidR="00033CF8" w:rsidRDefault="00A10D47">
      <w:pPr>
        <w:adjustRightInd w:val="0"/>
        <w:snapToGrid w:val="0"/>
        <w:spacing w:line="400" w:lineRule="exact"/>
        <w:rPr>
          <w:rFonts w:ascii="微软雅黑" w:eastAsia="微软雅黑" w:hAnsi="微软雅黑" w:cs="微软雅黑"/>
          <w:b/>
          <w:bCs/>
          <w:sz w:val="24"/>
        </w:rPr>
      </w:pPr>
      <w:r>
        <w:rPr>
          <w:rFonts w:ascii="微软雅黑" w:eastAsia="微软雅黑" w:hAnsi="微软雅黑" w:cs="微软雅黑" w:hint="eastAsia"/>
          <w:b/>
          <w:bCs/>
          <w:sz w:val="24"/>
        </w:rPr>
        <w:t>若2018年04月20日后还未提交审图资料的展位，将收取延时审图费用2000元/每展位，并有可能顺延进场施工时间。</w:t>
      </w:r>
    </w:p>
    <w:p w:rsidR="00033CF8" w:rsidRDefault="00A10D47">
      <w:pPr>
        <w:adjustRightInd w:val="0"/>
        <w:snapToGrid w:val="0"/>
        <w:spacing w:line="400" w:lineRule="exact"/>
        <w:rPr>
          <w:rFonts w:ascii="微软雅黑" w:eastAsia="微软雅黑" w:hAnsi="微软雅黑" w:cs="微软雅黑"/>
          <w:b/>
          <w:bCs/>
          <w:sz w:val="24"/>
        </w:rPr>
      </w:pPr>
      <w:r>
        <w:rPr>
          <w:rFonts w:ascii="微软雅黑" w:eastAsia="微软雅黑" w:hAnsi="微软雅黑" w:cs="微软雅黑" w:hint="eastAsia"/>
          <w:b/>
          <w:bCs/>
          <w:sz w:val="24"/>
        </w:rPr>
        <w:t>（通过审核后，主场会以邮件的形式，发送一份审核通过回执，请注意查收附件)</w:t>
      </w:r>
    </w:p>
    <w:p w:rsidR="00033CF8" w:rsidRDefault="00A10D47">
      <w:pPr>
        <w:adjustRightInd w:val="0"/>
        <w:snapToGrid w:val="0"/>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extent cx="4892040" cy="5340985"/>
            <wp:effectExtent l="0" t="0" r="0" b="825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cstate="print"/>
                    <a:stretch>
                      <a:fillRect/>
                    </a:stretch>
                  </pic:blipFill>
                  <pic:spPr>
                    <a:xfrm>
                      <a:off x="0" y="0"/>
                      <a:ext cx="4892040" cy="5340985"/>
                    </a:xfrm>
                    <a:prstGeom prst="rect">
                      <a:avLst/>
                    </a:prstGeom>
                    <a:noFill/>
                    <a:ln w="9525">
                      <a:noFill/>
                      <a:miter/>
                    </a:ln>
                  </pic:spPr>
                </pic:pic>
              </a:graphicData>
            </a:graphic>
          </wp:inline>
        </w:drawing>
      </w:r>
    </w:p>
    <w:p w:rsidR="00033CF8" w:rsidRDefault="00033CF8">
      <w:pPr>
        <w:adjustRightInd w:val="0"/>
        <w:snapToGrid w:val="0"/>
        <w:rPr>
          <w:rFonts w:ascii="微软雅黑" w:eastAsia="微软雅黑" w:hAnsi="微软雅黑" w:cs="微软雅黑"/>
          <w:sz w:val="24"/>
        </w:rPr>
      </w:pPr>
    </w:p>
    <w:p w:rsidR="00033CF8" w:rsidRDefault="00033CF8">
      <w:pPr>
        <w:adjustRightInd w:val="0"/>
        <w:snapToGrid w:val="0"/>
        <w:rPr>
          <w:rFonts w:ascii="微软雅黑" w:eastAsia="微软雅黑" w:hAnsi="微软雅黑" w:cs="微软雅黑"/>
          <w:sz w:val="24"/>
        </w:rPr>
      </w:pPr>
    </w:p>
    <w:p w:rsidR="00033CF8" w:rsidRDefault="00A10D47">
      <w:pPr>
        <w:adjustRightInd w:val="0"/>
        <w:snapToGrid w:val="0"/>
        <w:rPr>
          <w:rFonts w:ascii="微软雅黑" w:eastAsia="微软雅黑" w:hAnsi="微软雅黑" w:cs="微软雅黑"/>
          <w:sz w:val="24"/>
        </w:rPr>
      </w:pPr>
      <w:r>
        <w:rPr>
          <w:rFonts w:ascii="微软雅黑" w:eastAsia="微软雅黑" w:hAnsi="微软雅黑" w:cs="微软雅黑" w:hint="eastAsia"/>
          <w:sz w:val="24"/>
        </w:rPr>
        <w:br w:type="page"/>
      </w:r>
    </w:p>
    <w:p w:rsidR="00033CF8" w:rsidRDefault="00A10D47" w:rsidP="00CB2B4C">
      <w:pPr>
        <w:numPr>
          <w:ilvl w:val="0"/>
          <w:numId w:val="2"/>
        </w:numPr>
        <w:adjustRightInd w:val="0"/>
        <w:snapToGrid w:val="0"/>
        <w:spacing w:beforeLines="50"/>
        <w:rPr>
          <w:rFonts w:ascii="微软雅黑" w:eastAsia="微软雅黑" w:hAnsi="微软雅黑" w:cs="微软雅黑"/>
          <w:b/>
          <w:bCs/>
          <w:sz w:val="24"/>
        </w:rPr>
      </w:pPr>
      <w:r>
        <w:rPr>
          <w:rFonts w:ascii="微软雅黑" w:eastAsia="微软雅黑" w:hAnsi="微软雅黑" w:cs="微软雅黑" w:hint="eastAsia"/>
          <w:b/>
          <w:bCs/>
          <w:sz w:val="24"/>
        </w:rPr>
        <w:lastRenderedPageBreak/>
        <w:t>特装图纸报审所需资料</w:t>
      </w:r>
    </w:p>
    <w:p w:rsidR="00033CF8" w:rsidRDefault="00A10D47" w:rsidP="00CB2B4C">
      <w:pPr>
        <w:adjustRightInd w:val="0"/>
        <w:snapToGrid w:val="0"/>
        <w:spacing w:beforeLines="50"/>
        <w:rPr>
          <w:rFonts w:ascii="微软雅黑" w:eastAsia="微软雅黑" w:hAnsi="微软雅黑" w:cs="微软雅黑"/>
          <w:b/>
          <w:bCs/>
          <w:sz w:val="24"/>
        </w:rPr>
      </w:pPr>
      <w:r>
        <w:rPr>
          <w:rFonts w:ascii="微软雅黑" w:eastAsia="微软雅黑" w:hAnsi="微软雅黑" w:cs="微软雅黑" w:hint="eastAsia"/>
          <w:b/>
          <w:bCs/>
          <w:sz w:val="24"/>
        </w:rPr>
        <w:t>（请上传至主场服务平台：</w:t>
      </w:r>
      <w:hyperlink r:id="rId13" w:history="1">
        <w:r>
          <w:rPr>
            <w:rFonts w:ascii="微软雅黑" w:eastAsia="微软雅黑" w:hAnsi="微软雅黑" w:cs="微软雅黑" w:hint="eastAsia"/>
            <w:sz w:val="32"/>
            <w:szCs w:val="32"/>
            <w:u w:val="single"/>
          </w:rPr>
          <w:t xml:space="preserve"> http:/zhan.zzxes.com.cn</w:t>
        </w:r>
        <w:r>
          <w:rPr>
            <w:rFonts w:ascii="微软雅黑" w:eastAsia="微软雅黑" w:hAnsi="微软雅黑" w:cs="微软雅黑" w:hint="eastAsia"/>
            <w:b/>
            <w:bCs/>
            <w:sz w:val="24"/>
          </w:rPr>
          <w:t>）</w:t>
        </w:r>
      </w:hyperlink>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6"/>
        <w:gridCol w:w="3400"/>
        <w:gridCol w:w="4852"/>
      </w:tblGrid>
      <w:tr w:rsidR="00033CF8">
        <w:trPr>
          <w:trHeight w:val="496"/>
          <w:jc w:val="center"/>
        </w:trPr>
        <w:tc>
          <w:tcPr>
            <w:tcW w:w="746"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序号</w:t>
            </w:r>
          </w:p>
        </w:tc>
        <w:tc>
          <w:tcPr>
            <w:tcW w:w="3400"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需递交材料</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备注说明</w:t>
            </w:r>
          </w:p>
        </w:tc>
      </w:tr>
      <w:tr w:rsidR="00033CF8">
        <w:trPr>
          <w:trHeight w:val="2511"/>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01</w:t>
            </w:r>
          </w:p>
        </w:tc>
        <w:tc>
          <w:tcPr>
            <w:tcW w:w="3400" w:type="dxa"/>
            <w:vAlign w:val="center"/>
          </w:tcPr>
          <w:p w:rsidR="00033CF8" w:rsidRDefault="00A10D47" w:rsidP="00CB2B4C">
            <w:pPr>
              <w:numPr>
                <w:ilvl w:val="0"/>
                <w:numId w:val="3"/>
              </w:numPr>
              <w:adjustRightInd w:val="0"/>
              <w:snapToGrid w:val="0"/>
              <w:spacing w:beforeLines="50"/>
              <w:jc w:val="left"/>
              <w:rPr>
                <w:rFonts w:ascii="微软雅黑" w:eastAsia="微软雅黑" w:hAnsi="微软雅黑" w:cs="微软雅黑"/>
                <w:szCs w:val="21"/>
              </w:rPr>
            </w:pPr>
            <w:r>
              <w:rPr>
                <w:rFonts w:ascii="微软雅黑" w:eastAsia="微软雅黑" w:hAnsi="微软雅黑" w:cs="微软雅黑" w:hint="eastAsia"/>
                <w:szCs w:val="21"/>
              </w:rPr>
              <w:t>《特装展位施工申请表及安全责任书》</w:t>
            </w:r>
          </w:p>
          <w:p w:rsidR="00033CF8" w:rsidRDefault="00A10D47" w:rsidP="00CB2B4C">
            <w:pPr>
              <w:numPr>
                <w:ilvl w:val="0"/>
                <w:numId w:val="3"/>
              </w:numPr>
              <w:adjustRightInd w:val="0"/>
              <w:snapToGrid w:val="0"/>
              <w:spacing w:beforeLines="50"/>
              <w:jc w:val="left"/>
              <w:rPr>
                <w:rFonts w:ascii="微软雅黑" w:eastAsia="微软雅黑" w:hAnsi="微软雅黑" w:cs="微软雅黑"/>
                <w:szCs w:val="21"/>
              </w:rPr>
            </w:pPr>
            <w:r>
              <w:rPr>
                <w:rFonts w:ascii="微软雅黑" w:eastAsia="微软雅黑" w:hAnsi="微软雅黑" w:cs="微软雅黑" w:hint="eastAsia"/>
                <w:szCs w:val="21"/>
              </w:rPr>
              <w:t>《会展中心进馆作业安全责任承诺书》</w:t>
            </w:r>
          </w:p>
          <w:p w:rsidR="00033CF8" w:rsidRDefault="00A10D47" w:rsidP="00CB2B4C">
            <w:pPr>
              <w:numPr>
                <w:ilvl w:val="0"/>
                <w:numId w:val="3"/>
              </w:numPr>
              <w:adjustRightInd w:val="0"/>
              <w:snapToGrid w:val="0"/>
              <w:spacing w:beforeLines="50"/>
              <w:jc w:val="left"/>
              <w:rPr>
                <w:rFonts w:ascii="微软雅黑" w:eastAsia="微软雅黑" w:hAnsi="微软雅黑" w:cs="微软雅黑"/>
                <w:szCs w:val="21"/>
              </w:rPr>
            </w:pPr>
            <w:r>
              <w:rPr>
                <w:rFonts w:ascii="微软雅黑" w:eastAsia="微软雅黑" w:hAnsi="微软雅黑" w:cs="微软雅黑" w:hint="eastAsia"/>
                <w:szCs w:val="21"/>
              </w:rPr>
              <w:t>《音量控制承诺书》</w:t>
            </w:r>
          </w:p>
          <w:p w:rsidR="00033CF8" w:rsidRDefault="00A10D47" w:rsidP="00CB2B4C">
            <w:pPr>
              <w:numPr>
                <w:ilvl w:val="0"/>
                <w:numId w:val="3"/>
              </w:numPr>
              <w:adjustRightInd w:val="0"/>
              <w:snapToGrid w:val="0"/>
              <w:spacing w:beforeLines="50"/>
              <w:jc w:val="left"/>
              <w:rPr>
                <w:rFonts w:ascii="微软雅黑" w:eastAsia="微软雅黑" w:hAnsi="微软雅黑" w:cs="微软雅黑"/>
                <w:szCs w:val="21"/>
              </w:rPr>
            </w:pPr>
            <w:r>
              <w:rPr>
                <w:rFonts w:ascii="微软雅黑" w:eastAsia="微软雅黑" w:hAnsi="微软雅黑" w:cs="微软雅黑" w:hint="eastAsia"/>
                <w:szCs w:val="21"/>
              </w:rPr>
              <w:t>《自检自验表》</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要求：①必须填写完整，签字盖章（参展公司与搭建公司双方）。</w:t>
            </w:r>
          </w:p>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②展台内如果安放视频设备（包括LED、等离子电视、触摸显示屏等）的参展企业，必须签订《视频设备管理和音量控制承诺书》</w:t>
            </w:r>
          </w:p>
        </w:tc>
      </w:tr>
      <w:tr w:rsidR="00033CF8">
        <w:trPr>
          <w:trHeight w:val="665"/>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02</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按要求购买保险</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要求：提供购买保险的保险公司确认单(未购买保险的不能通过图纸审核)</w:t>
            </w:r>
          </w:p>
        </w:tc>
      </w:tr>
      <w:tr w:rsidR="00033CF8">
        <w:trPr>
          <w:trHeight w:val="735"/>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03</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搭建商公司营业执照、法人和现场施工负责人身份证复印件或扫描件</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要求：（加盖公章）要留好现场负责人的联系方式（手机号码），以便及时处理各种问题</w:t>
            </w:r>
          </w:p>
        </w:tc>
      </w:tr>
      <w:tr w:rsidR="00033CF8">
        <w:trPr>
          <w:trHeight w:val="735"/>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04</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现场施工电工的电工证（特种作业操作证,正反面）复印件或扫描件</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要求：（加盖公章）按期复审合格和未过期</w:t>
            </w:r>
          </w:p>
        </w:tc>
      </w:tr>
      <w:tr w:rsidR="00033CF8">
        <w:trPr>
          <w:trHeight w:val="432"/>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05</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设计方案彩色效果图（加盖公章）</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要求：含平视图、俯（透）视图和立面图</w:t>
            </w:r>
          </w:p>
        </w:tc>
      </w:tr>
      <w:tr w:rsidR="00033CF8">
        <w:trPr>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06</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设计方案施工结构图（加盖公章）</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要求：标明主体承重结构（支撑点位置、横梁负重及连接工艺）</w:t>
            </w:r>
          </w:p>
        </w:tc>
      </w:tr>
      <w:tr w:rsidR="00033CF8">
        <w:trPr>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07</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设计方案材质尺寸图（加盖公章）</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要求：标明主要材质（B1难燃级）、及各部位尺寸（横梁跨度、墙体厚度、使用材质等）</w:t>
            </w:r>
          </w:p>
        </w:tc>
      </w:tr>
      <w:tr w:rsidR="00033CF8">
        <w:trPr>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08</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配电系统图（加盖公章）</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要求：说明用电总功率，总开关额定电流/电压，采用电线规格型号和敷设方式，展位用电量计算书</w:t>
            </w:r>
          </w:p>
        </w:tc>
      </w:tr>
      <w:tr w:rsidR="00033CF8">
        <w:trPr>
          <w:jc w:val="center"/>
        </w:trPr>
        <w:tc>
          <w:tcPr>
            <w:tcW w:w="746"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09</w:t>
            </w:r>
          </w:p>
        </w:tc>
        <w:tc>
          <w:tcPr>
            <w:tcW w:w="3400" w:type="dxa"/>
            <w:vAlign w:val="center"/>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电气分布图（加盖公章）</w:t>
            </w:r>
          </w:p>
        </w:tc>
        <w:tc>
          <w:tcPr>
            <w:tcW w:w="4852" w:type="dxa"/>
          </w:tcPr>
          <w:p w:rsidR="00033CF8" w:rsidRDefault="00A10D47" w:rsidP="00CB2B4C">
            <w:pPr>
              <w:adjustRightInd w:val="0"/>
              <w:snapToGrid w:val="0"/>
              <w:spacing w:beforeLines="50"/>
              <w:rPr>
                <w:rFonts w:ascii="微软雅黑" w:eastAsia="微软雅黑" w:hAnsi="微软雅黑" w:cs="微软雅黑"/>
                <w:szCs w:val="21"/>
              </w:rPr>
            </w:pPr>
            <w:r>
              <w:rPr>
                <w:rFonts w:ascii="微软雅黑" w:eastAsia="微软雅黑" w:hAnsi="微软雅黑" w:cs="微软雅黑" w:hint="eastAsia"/>
                <w:szCs w:val="21"/>
              </w:rPr>
              <w:t>要求：说明所使用的灯具，插座，规格，种类，安装位置，总控制电箱具体安装位置</w:t>
            </w:r>
          </w:p>
        </w:tc>
      </w:tr>
    </w:tbl>
    <w:p w:rsidR="00033CF8" w:rsidRDefault="00A10D47" w:rsidP="00CB2B4C">
      <w:pPr>
        <w:adjustRightInd w:val="0"/>
        <w:snapToGrid w:val="0"/>
        <w:spacing w:beforeLines="50"/>
        <w:rPr>
          <w:rFonts w:ascii="微软雅黑" w:eastAsia="微软雅黑" w:hAnsi="微软雅黑" w:cs="微软雅黑"/>
          <w:b/>
          <w:bCs/>
          <w:sz w:val="24"/>
          <w:highlight w:val="yellow"/>
        </w:rPr>
      </w:pPr>
      <w:r>
        <w:rPr>
          <w:rFonts w:ascii="微软雅黑" w:eastAsia="微软雅黑" w:hAnsi="微软雅黑" w:cs="微软雅黑" w:hint="eastAsia"/>
          <w:b/>
          <w:bCs/>
          <w:sz w:val="24"/>
          <w:highlight w:val="yellow"/>
        </w:rPr>
        <w:t>温馨提示：</w:t>
      </w:r>
    </w:p>
    <w:p w:rsidR="00033CF8" w:rsidRDefault="00A10D47" w:rsidP="00CB2B4C">
      <w:pPr>
        <w:adjustRightInd w:val="0"/>
        <w:snapToGrid w:val="0"/>
        <w:spacing w:beforeLines="50"/>
        <w:rPr>
          <w:rFonts w:ascii="微软雅黑" w:eastAsia="微软雅黑" w:hAnsi="微软雅黑" w:cs="微软雅黑"/>
          <w:sz w:val="24"/>
        </w:rPr>
      </w:pPr>
      <w:r>
        <w:rPr>
          <w:rFonts w:ascii="微软雅黑" w:eastAsia="微软雅黑" w:hAnsi="微软雅黑" w:cs="微软雅黑" w:hint="eastAsia"/>
          <w:sz w:val="24"/>
        </w:rPr>
        <w:t>展位平面图包含展馆中间空调玻璃柱和消火栓的展位，请注意预留好足够的空间，以免搭建时尺寸不符。请一定对照平面图，找准自己的展位，对照展馆各部位限制尺寸制定设计方案。</w:t>
      </w:r>
    </w:p>
    <w:p w:rsidR="00033CF8" w:rsidRDefault="00033CF8" w:rsidP="00CB2B4C">
      <w:pPr>
        <w:adjustRightInd w:val="0"/>
        <w:snapToGrid w:val="0"/>
        <w:spacing w:beforeLines="50" w:line="360" w:lineRule="auto"/>
        <w:rPr>
          <w:rFonts w:ascii="微软雅黑" w:eastAsia="微软雅黑" w:hAnsi="微软雅黑" w:cs="微软雅黑"/>
          <w:b/>
          <w:bCs/>
          <w:sz w:val="24"/>
          <w:highlight w:val="yellow"/>
        </w:rPr>
      </w:pPr>
    </w:p>
    <w:p w:rsidR="00033CF8" w:rsidRDefault="00033CF8" w:rsidP="00CB2B4C">
      <w:pPr>
        <w:adjustRightInd w:val="0"/>
        <w:snapToGrid w:val="0"/>
        <w:spacing w:beforeLines="50" w:line="360" w:lineRule="auto"/>
        <w:rPr>
          <w:rFonts w:ascii="微软雅黑" w:eastAsia="微软雅黑" w:hAnsi="微软雅黑" w:cs="微软雅黑"/>
          <w:b/>
          <w:bCs/>
          <w:sz w:val="24"/>
          <w:highlight w:val="yellow"/>
        </w:rPr>
      </w:pPr>
    </w:p>
    <w:p w:rsidR="00033CF8" w:rsidRDefault="00A10D47" w:rsidP="00CB2B4C">
      <w:pPr>
        <w:adjustRightInd w:val="0"/>
        <w:snapToGrid w:val="0"/>
        <w:spacing w:beforeLines="50" w:line="360" w:lineRule="auto"/>
        <w:rPr>
          <w:rFonts w:ascii="微软雅黑" w:eastAsia="微软雅黑" w:hAnsi="微软雅黑" w:cs="微软雅黑"/>
          <w:b/>
          <w:bCs/>
          <w:sz w:val="24"/>
          <w:highlight w:val="yellow"/>
        </w:rPr>
      </w:pPr>
      <w:r>
        <w:rPr>
          <w:rFonts w:ascii="微软雅黑" w:eastAsia="微软雅黑" w:hAnsi="微软雅黑" w:cs="微软雅黑" w:hint="eastAsia"/>
          <w:b/>
          <w:bCs/>
          <w:sz w:val="24"/>
          <w:highlight w:val="yellow"/>
        </w:rPr>
        <w:br w:type="page"/>
      </w:r>
    </w:p>
    <w:p w:rsidR="00033CF8" w:rsidRDefault="00A10D47" w:rsidP="00CB2B4C">
      <w:pPr>
        <w:adjustRightInd w:val="0"/>
        <w:snapToGrid w:val="0"/>
        <w:spacing w:beforeLines="50" w:line="360" w:lineRule="auto"/>
        <w:rPr>
          <w:rFonts w:ascii="微软雅黑" w:eastAsia="微软雅黑" w:hAnsi="微软雅黑" w:cs="微软雅黑"/>
          <w:b/>
          <w:bCs/>
          <w:sz w:val="24"/>
          <w:highlight w:val="yellow"/>
        </w:rPr>
      </w:pPr>
      <w:r>
        <w:rPr>
          <w:rFonts w:ascii="微软雅黑" w:eastAsia="微软雅黑" w:hAnsi="微软雅黑" w:cs="微软雅黑" w:hint="eastAsia"/>
          <w:b/>
          <w:bCs/>
          <w:sz w:val="24"/>
          <w:highlight w:val="yellow"/>
        </w:rPr>
        <w:lastRenderedPageBreak/>
        <w:t>报图样本：</w:t>
      </w:r>
    </w:p>
    <w:p w:rsidR="00033CF8" w:rsidRDefault="00A10D47">
      <w:pPr>
        <w:rPr>
          <w:rFonts w:ascii="微软雅黑" w:eastAsia="微软雅黑" w:hAnsi="微软雅黑" w:cs="微软雅黑"/>
          <w:bCs/>
          <w:sz w:val="24"/>
        </w:rPr>
      </w:pPr>
      <w:r>
        <w:rPr>
          <w:noProof/>
        </w:rPr>
        <w:drawing>
          <wp:inline distT="0" distB="0" distL="114300" distR="114300">
            <wp:extent cx="5791200" cy="8331200"/>
            <wp:effectExtent l="0" t="0" r="0" b="508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4" cstate="print"/>
                    <a:stretch>
                      <a:fillRect/>
                    </a:stretch>
                  </pic:blipFill>
                  <pic:spPr>
                    <a:xfrm>
                      <a:off x="0" y="0"/>
                      <a:ext cx="5791200" cy="8331200"/>
                    </a:xfrm>
                    <a:prstGeom prst="rect">
                      <a:avLst/>
                    </a:prstGeom>
                    <a:noFill/>
                    <a:ln w="9525">
                      <a:noFill/>
                    </a:ln>
                  </pic:spPr>
                </pic:pic>
              </a:graphicData>
            </a:graphic>
          </wp:inline>
        </w:drawing>
      </w:r>
    </w:p>
    <w:p w:rsidR="00033CF8" w:rsidRDefault="00A10D47">
      <w:pPr>
        <w:rPr>
          <w:rFonts w:ascii="微软雅黑" w:eastAsia="微软雅黑" w:hAnsi="微软雅黑" w:cs="微软雅黑"/>
          <w:bCs/>
          <w:sz w:val="24"/>
        </w:rPr>
      </w:pPr>
      <w:r>
        <w:rPr>
          <w:rFonts w:ascii="微软雅黑" w:eastAsia="微软雅黑" w:hAnsi="微软雅黑" w:cs="微软雅黑" w:hint="eastAsia"/>
          <w:bCs/>
          <w:noProof/>
          <w:sz w:val="24"/>
        </w:rPr>
        <w:lastRenderedPageBreak/>
        <w:drawing>
          <wp:inline distT="0" distB="0" distL="114300" distR="114300">
            <wp:extent cx="5528945" cy="8739505"/>
            <wp:effectExtent l="0" t="0" r="3175" b="8255"/>
            <wp:docPr id="9"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图片2"/>
                    <pic:cNvPicPr>
                      <a:picLocks noChangeAspect="1"/>
                    </pic:cNvPicPr>
                  </pic:nvPicPr>
                  <pic:blipFill>
                    <a:blip r:embed="rId15" cstate="print"/>
                    <a:stretch>
                      <a:fillRect/>
                    </a:stretch>
                  </pic:blipFill>
                  <pic:spPr>
                    <a:xfrm>
                      <a:off x="0" y="0"/>
                      <a:ext cx="5528945" cy="8739505"/>
                    </a:xfrm>
                    <a:prstGeom prst="rect">
                      <a:avLst/>
                    </a:prstGeom>
                    <a:noFill/>
                    <a:ln w="9525">
                      <a:noFill/>
                      <a:miter/>
                    </a:ln>
                  </pic:spPr>
                </pic:pic>
              </a:graphicData>
            </a:graphic>
          </wp:inline>
        </w:drawing>
      </w:r>
    </w:p>
    <w:p w:rsidR="00033CF8" w:rsidRDefault="00A10D47">
      <w:pPr>
        <w:rPr>
          <w:rFonts w:ascii="微软雅黑" w:eastAsia="微软雅黑" w:hAnsi="微软雅黑" w:cs="微软雅黑"/>
          <w:bCs/>
          <w:sz w:val="24"/>
        </w:rPr>
      </w:pPr>
      <w:r>
        <w:rPr>
          <w:rFonts w:ascii="微软雅黑" w:eastAsia="微软雅黑" w:hAnsi="微软雅黑" w:cs="微软雅黑" w:hint="eastAsia"/>
          <w:bCs/>
          <w:noProof/>
          <w:sz w:val="24"/>
        </w:rPr>
        <w:lastRenderedPageBreak/>
        <w:drawing>
          <wp:inline distT="0" distB="0" distL="114300" distR="114300">
            <wp:extent cx="5476875" cy="8719820"/>
            <wp:effectExtent l="0" t="0" r="9525" b="12700"/>
            <wp:docPr id="10"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图片3"/>
                    <pic:cNvPicPr>
                      <a:picLocks noChangeAspect="1"/>
                    </pic:cNvPicPr>
                  </pic:nvPicPr>
                  <pic:blipFill>
                    <a:blip r:embed="rId16" cstate="print"/>
                    <a:stretch>
                      <a:fillRect/>
                    </a:stretch>
                  </pic:blipFill>
                  <pic:spPr>
                    <a:xfrm>
                      <a:off x="0" y="0"/>
                      <a:ext cx="5476875" cy="8719820"/>
                    </a:xfrm>
                    <a:prstGeom prst="rect">
                      <a:avLst/>
                    </a:prstGeom>
                    <a:noFill/>
                    <a:ln w="9525">
                      <a:noFill/>
                      <a:miter/>
                    </a:ln>
                  </pic:spPr>
                </pic:pic>
              </a:graphicData>
            </a:graphic>
          </wp:inline>
        </w:drawing>
      </w:r>
    </w:p>
    <w:p w:rsidR="00033CF8" w:rsidRDefault="00A10D47">
      <w:pPr>
        <w:rPr>
          <w:rFonts w:ascii="微软雅黑" w:eastAsia="微软雅黑" w:hAnsi="微软雅黑" w:cs="微软雅黑"/>
          <w:kern w:val="0"/>
          <w:sz w:val="24"/>
        </w:rPr>
      </w:pPr>
      <w:r>
        <w:rPr>
          <w:rFonts w:ascii="微软雅黑" w:eastAsia="微软雅黑" w:hAnsi="微软雅黑" w:cs="微软雅黑" w:hint="eastAsia"/>
          <w:noProof/>
          <w:kern w:val="0"/>
          <w:sz w:val="24"/>
        </w:rPr>
        <w:lastRenderedPageBreak/>
        <w:drawing>
          <wp:inline distT="0" distB="0" distL="114300" distR="114300">
            <wp:extent cx="5520055" cy="8420735"/>
            <wp:effectExtent l="0" t="0" r="12065" b="6985"/>
            <wp:docPr id="11" name="图片 5" descr="报图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报图样式"/>
                    <pic:cNvPicPr>
                      <a:picLocks noChangeAspect="1"/>
                    </pic:cNvPicPr>
                  </pic:nvPicPr>
                  <pic:blipFill>
                    <a:blip r:embed="rId17" cstate="print"/>
                    <a:stretch>
                      <a:fillRect/>
                    </a:stretch>
                  </pic:blipFill>
                  <pic:spPr>
                    <a:xfrm>
                      <a:off x="0" y="0"/>
                      <a:ext cx="5520055" cy="8420735"/>
                    </a:xfrm>
                    <a:prstGeom prst="rect">
                      <a:avLst/>
                    </a:prstGeom>
                    <a:noFill/>
                    <a:ln w="9525">
                      <a:noFill/>
                      <a:miter/>
                    </a:ln>
                  </pic:spPr>
                </pic:pic>
              </a:graphicData>
            </a:graphic>
          </wp:inline>
        </w:drawing>
      </w:r>
    </w:p>
    <w:p w:rsidR="00033CF8" w:rsidRDefault="00033CF8">
      <w:pPr>
        <w:rPr>
          <w:rFonts w:ascii="微软雅黑" w:eastAsia="微软雅黑" w:hAnsi="微软雅黑" w:cs="微软雅黑"/>
          <w:kern w:val="0"/>
          <w:sz w:val="24"/>
        </w:rPr>
      </w:pPr>
    </w:p>
    <w:p w:rsidR="00033CF8" w:rsidRDefault="00A10D47">
      <w:pPr>
        <w:rPr>
          <w:rFonts w:ascii="微软雅黑" w:eastAsia="微软雅黑" w:hAnsi="微软雅黑" w:cs="微软雅黑"/>
          <w:b/>
          <w:bCs/>
          <w:kern w:val="0"/>
          <w:sz w:val="28"/>
          <w:szCs w:val="28"/>
        </w:rPr>
      </w:pPr>
      <w:bookmarkStart w:id="11" w:name="_Toc8027"/>
      <w:bookmarkStart w:id="12" w:name="_Toc26559"/>
      <w:bookmarkStart w:id="13" w:name="_Toc25586"/>
      <w:bookmarkStart w:id="14" w:name="_Toc25956"/>
      <w:bookmarkStart w:id="15" w:name="_Toc16662"/>
      <w:r>
        <w:rPr>
          <w:rFonts w:ascii="微软雅黑" w:eastAsia="微软雅黑" w:hAnsi="微软雅黑" w:cs="微软雅黑" w:hint="eastAsia"/>
          <w:b/>
          <w:bCs/>
          <w:kern w:val="0"/>
          <w:sz w:val="28"/>
          <w:szCs w:val="28"/>
        </w:rPr>
        <w:br w:type="page"/>
      </w:r>
    </w:p>
    <w:p w:rsidR="00033CF8" w:rsidRDefault="00A10D47">
      <w:pPr>
        <w:rPr>
          <w:rFonts w:ascii="微软雅黑" w:eastAsia="微软雅黑" w:hAnsi="微软雅黑" w:cs="微软雅黑"/>
          <w:b/>
          <w:bCs/>
          <w:sz w:val="28"/>
          <w:szCs w:val="28"/>
        </w:rPr>
      </w:pPr>
      <w:r>
        <w:rPr>
          <w:rFonts w:ascii="微软雅黑" w:eastAsia="微软雅黑" w:hAnsi="微软雅黑" w:cs="微软雅黑" w:hint="eastAsia"/>
          <w:b/>
          <w:bCs/>
          <w:kern w:val="0"/>
          <w:sz w:val="28"/>
          <w:szCs w:val="28"/>
        </w:rPr>
        <w:lastRenderedPageBreak/>
        <w:t>三、</w:t>
      </w:r>
      <w:r>
        <w:rPr>
          <w:rFonts w:ascii="微软雅黑" w:eastAsia="微软雅黑" w:hAnsi="微软雅黑" w:cs="微软雅黑" w:hint="eastAsia"/>
          <w:b/>
          <w:bCs/>
          <w:sz w:val="28"/>
          <w:szCs w:val="28"/>
        </w:rPr>
        <w:t>水、电、通讯网络、展具的租赁供应</w:t>
      </w:r>
      <w:bookmarkEnd w:id="11"/>
      <w:bookmarkEnd w:id="12"/>
      <w:bookmarkEnd w:id="13"/>
      <w:bookmarkEnd w:id="14"/>
      <w:bookmarkEnd w:id="15"/>
    </w:p>
    <w:p w:rsidR="00033CF8" w:rsidRDefault="00A10D47" w:rsidP="00CB2B4C">
      <w:pPr>
        <w:pStyle w:val="Default"/>
        <w:spacing w:beforeLines="50" w:afterLines="50" w:line="500" w:lineRule="exact"/>
        <w:jc w:val="both"/>
        <w:outlineLvl w:val="1"/>
        <w:rPr>
          <w:rFonts w:hAnsi="微软雅黑"/>
          <w:b/>
          <w:color w:val="auto"/>
        </w:rPr>
      </w:pPr>
      <w:bookmarkStart w:id="16" w:name="_Toc842"/>
      <w:bookmarkStart w:id="17" w:name="_Toc19067"/>
      <w:bookmarkStart w:id="18" w:name="_Toc10090"/>
      <w:r>
        <w:rPr>
          <w:rFonts w:hAnsi="微软雅黑" w:hint="eastAsia"/>
          <w:b/>
          <w:color w:val="auto"/>
        </w:rPr>
        <w:t>（一）电力接驳</w:t>
      </w:r>
      <w:bookmarkEnd w:id="16"/>
      <w:bookmarkEnd w:id="17"/>
      <w:bookmarkEnd w:id="18"/>
      <w:r>
        <w:rPr>
          <w:rFonts w:hAnsi="微软雅黑" w:hint="eastAsia"/>
          <w:b/>
          <w:color w:val="auto"/>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337"/>
        <w:gridCol w:w="1701"/>
        <w:gridCol w:w="905"/>
        <w:gridCol w:w="1363"/>
        <w:gridCol w:w="3118"/>
      </w:tblGrid>
      <w:tr w:rsidR="00033CF8">
        <w:trPr>
          <w:trHeight w:val="401"/>
        </w:trPr>
        <w:tc>
          <w:tcPr>
            <w:tcW w:w="9072" w:type="dxa"/>
            <w:gridSpan w:val="6"/>
            <w:vAlign w:val="center"/>
          </w:tcPr>
          <w:p w:rsidR="00033CF8" w:rsidRDefault="00A10D47">
            <w:pPr>
              <w:spacing w:line="400" w:lineRule="exact"/>
              <w:rPr>
                <w:rFonts w:ascii="黑体" w:eastAsia="黑体" w:hAnsi="Arial" w:cs="Arial"/>
                <w:sz w:val="26"/>
                <w:szCs w:val="26"/>
              </w:rPr>
            </w:pPr>
            <w:r>
              <w:rPr>
                <w:rFonts w:ascii="黑体" w:eastAsia="黑体" w:hAnsi="宋体" w:cs="黑体" w:hint="eastAsia"/>
                <w:sz w:val="26"/>
                <w:szCs w:val="26"/>
              </w:rPr>
              <w:t>截止日期：</w:t>
            </w:r>
            <w:r>
              <w:rPr>
                <w:rFonts w:ascii="黑体" w:eastAsia="黑体" w:hAnsi="Arial" w:cs="Arial" w:hint="eastAsia"/>
                <w:sz w:val="26"/>
                <w:szCs w:val="26"/>
              </w:rPr>
              <w:t>2018年4月20日前</w:t>
            </w:r>
          </w:p>
          <w:p w:rsidR="00033CF8" w:rsidRDefault="00A10D47">
            <w:pPr>
              <w:rPr>
                <w:rFonts w:ascii="黑体" w:eastAsia="黑体" w:hAnsi="Arial" w:cs="Arial"/>
                <w:sz w:val="26"/>
                <w:szCs w:val="26"/>
                <w:u w:val="single"/>
              </w:rPr>
            </w:pPr>
            <w:r>
              <w:rPr>
                <w:rFonts w:ascii="黑体" w:eastAsia="黑体" w:hAnsi="宋体" w:cs="黑体" w:hint="eastAsia"/>
                <w:sz w:val="26"/>
                <w:szCs w:val="26"/>
              </w:rPr>
              <w:t>登录中智兴主场服务平台提交申请（</w:t>
            </w:r>
            <w:r>
              <w:rPr>
                <w:rFonts w:ascii="黑体" w:eastAsia="黑体" w:hAnsi="Arial" w:cs="Arial" w:hint="eastAsia"/>
                <w:sz w:val="26"/>
                <w:szCs w:val="26"/>
              </w:rPr>
              <w:t xml:space="preserve"> </w:t>
            </w:r>
            <w:hyperlink r:id="rId18" w:history="1">
              <w:r>
                <w:rPr>
                  <w:rFonts w:ascii="黑体" w:eastAsia="黑体" w:hAnsi="Arial" w:cs="Arial" w:hint="eastAsia"/>
                  <w:sz w:val="26"/>
                  <w:szCs w:val="26"/>
                  <w:u w:val="single"/>
                </w:rPr>
                <w:t>https://zhan.zzxes.com.cn/）</w:t>
              </w:r>
            </w:hyperlink>
          </w:p>
        </w:tc>
      </w:tr>
      <w:tr w:rsidR="00033CF8">
        <w:trPr>
          <w:trHeight w:val="401"/>
        </w:trPr>
        <w:tc>
          <w:tcPr>
            <w:tcW w:w="648"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序号</w:t>
            </w:r>
          </w:p>
        </w:tc>
        <w:tc>
          <w:tcPr>
            <w:tcW w:w="1337"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名称</w:t>
            </w:r>
          </w:p>
        </w:tc>
        <w:tc>
          <w:tcPr>
            <w:tcW w:w="1701"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规格</w:t>
            </w:r>
          </w:p>
        </w:tc>
        <w:tc>
          <w:tcPr>
            <w:tcW w:w="905"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单位</w:t>
            </w:r>
          </w:p>
        </w:tc>
        <w:tc>
          <w:tcPr>
            <w:tcW w:w="1363"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价格（元）</w:t>
            </w:r>
          </w:p>
        </w:tc>
        <w:tc>
          <w:tcPr>
            <w:tcW w:w="3118"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kern w:val="0"/>
                <w:szCs w:val="21"/>
              </w:rPr>
            </w:pPr>
            <w:r>
              <w:rPr>
                <w:rFonts w:ascii="微软雅黑" w:eastAsia="微软雅黑" w:hAnsi="微软雅黑" w:cs="微软雅黑" w:hint="eastAsia"/>
                <w:b/>
                <w:kern w:val="0"/>
                <w:szCs w:val="21"/>
              </w:rPr>
              <w:t>服务内容</w:t>
            </w:r>
          </w:p>
        </w:tc>
      </w:tr>
      <w:tr w:rsidR="00033CF8">
        <w:trPr>
          <w:trHeight w:val="510"/>
        </w:trPr>
        <w:tc>
          <w:tcPr>
            <w:tcW w:w="648"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1</w:t>
            </w:r>
          </w:p>
        </w:tc>
        <w:tc>
          <w:tcPr>
            <w:tcW w:w="1337" w:type="dxa"/>
            <w:vMerge w:val="restart"/>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动力电源</w:t>
            </w:r>
          </w:p>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(室内)</w:t>
            </w:r>
          </w:p>
        </w:tc>
        <w:tc>
          <w:tcPr>
            <w:tcW w:w="1701"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380V/15A</w:t>
            </w:r>
          </w:p>
        </w:tc>
        <w:tc>
          <w:tcPr>
            <w:tcW w:w="905"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个</w:t>
            </w:r>
          </w:p>
        </w:tc>
        <w:tc>
          <w:tcPr>
            <w:tcW w:w="1363"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1300</w:t>
            </w:r>
          </w:p>
        </w:tc>
        <w:tc>
          <w:tcPr>
            <w:tcW w:w="3118" w:type="dxa"/>
            <w:vMerge w:val="restart"/>
            <w:vAlign w:val="center"/>
          </w:tcPr>
          <w:p w:rsidR="00033CF8" w:rsidRDefault="00A10D47">
            <w:pPr>
              <w:autoSpaceDE w:val="0"/>
              <w:autoSpaceDN w:val="0"/>
              <w:adjustRightInd w:val="0"/>
              <w:spacing w:line="440" w:lineRule="exact"/>
              <w:rPr>
                <w:rFonts w:ascii="微软雅黑" w:eastAsia="微软雅黑" w:hAnsi="微软雅黑" w:cs="微软雅黑"/>
                <w:kern w:val="0"/>
                <w:szCs w:val="21"/>
              </w:rPr>
            </w:pPr>
            <w:r>
              <w:rPr>
                <w:rFonts w:ascii="微软雅黑" w:eastAsia="微软雅黑" w:hAnsi="微软雅黑" w:cs="微软雅黑" w:hint="eastAsia"/>
                <w:kern w:val="0"/>
                <w:szCs w:val="21"/>
              </w:rPr>
              <w:t>1、请服从展馆电力接驳管理规定</w:t>
            </w:r>
          </w:p>
          <w:p w:rsidR="00033CF8" w:rsidRDefault="00A10D47">
            <w:pPr>
              <w:autoSpaceDE w:val="0"/>
              <w:autoSpaceDN w:val="0"/>
              <w:adjustRightInd w:val="0"/>
              <w:spacing w:line="440" w:lineRule="exact"/>
              <w:rPr>
                <w:rFonts w:ascii="微软雅黑" w:eastAsia="微软雅黑" w:hAnsi="微软雅黑" w:cs="微软雅黑"/>
                <w:kern w:val="0"/>
                <w:szCs w:val="21"/>
              </w:rPr>
            </w:pPr>
            <w:r>
              <w:rPr>
                <w:rFonts w:ascii="微软雅黑" w:eastAsia="微软雅黑" w:hAnsi="微软雅黑" w:cs="微软雅黑" w:hint="eastAsia"/>
                <w:kern w:val="0"/>
                <w:szCs w:val="21"/>
              </w:rPr>
              <w:t>2、含材料费、施工费、管理费、电费</w:t>
            </w:r>
          </w:p>
          <w:p w:rsidR="00033CF8" w:rsidRDefault="00A10D47">
            <w:pPr>
              <w:autoSpaceDE w:val="0"/>
              <w:autoSpaceDN w:val="0"/>
              <w:adjustRightInd w:val="0"/>
              <w:spacing w:line="440" w:lineRule="exact"/>
              <w:rPr>
                <w:rFonts w:ascii="微软雅黑" w:eastAsia="微软雅黑" w:hAnsi="微软雅黑" w:cs="微软雅黑"/>
                <w:kern w:val="0"/>
                <w:szCs w:val="21"/>
              </w:rPr>
            </w:pPr>
            <w:r>
              <w:rPr>
                <w:rFonts w:ascii="微软雅黑" w:eastAsia="微软雅黑" w:hAnsi="微软雅黑" w:cs="微软雅黑" w:hint="eastAsia"/>
                <w:kern w:val="0"/>
                <w:szCs w:val="21"/>
              </w:rPr>
              <w:t>3、室外用电每处加100元管理费、安装费</w:t>
            </w:r>
          </w:p>
          <w:p w:rsidR="00033CF8" w:rsidRDefault="00A10D47">
            <w:pPr>
              <w:autoSpaceDE w:val="0"/>
              <w:autoSpaceDN w:val="0"/>
              <w:adjustRightInd w:val="0"/>
              <w:spacing w:line="440" w:lineRule="exact"/>
              <w:rPr>
                <w:rFonts w:ascii="微软雅黑" w:eastAsia="微软雅黑" w:hAnsi="微软雅黑" w:cs="微软雅黑"/>
                <w:kern w:val="0"/>
                <w:szCs w:val="21"/>
              </w:rPr>
            </w:pPr>
            <w:r>
              <w:rPr>
                <w:rFonts w:ascii="微软雅黑" w:eastAsia="微软雅黑" w:hAnsi="微软雅黑" w:cs="微软雅黑" w:hint="eastAsia"/>
                <w:kern w:val="0"/>
                <w:szCs w:val="21"/>
              </w:rPr>
              <w:t>4、按正常展开4天计，超时按比例增加</w:t>
            </w:r>
          </w:p>
          <w:p w:rsidR="00033CF8" w:rsidRDefault="00033CF8">
            <w:pPr>
              <w:autoSpaceDE w:val="0"/>
              <w:autoSpaceDN w:val="0"/>
              <w:adjustRightInd w:val="0"/>
              <w:spacing w:line="440" w:lineRule="exact"/>
              <w:rPr>
                <w:rFonts w:ascii="微软雅黑" w:eastAsia="微软雅黑" w:hAnsi="微软雅黑" w:cs="微软雅黑"/>
                <w:kern w:val="0"/>
                <w:szCs w:val="21"/>
              </w:rPr>
            </w:pPr>
          </w:p>
        </w:tc>
      </w:tr>
      <w:tr w:rsidR="00033CF8">
        <w:trPr>
          <w:trHeight w:val="510"/>
        </w:trPr>
        <w:tc>
          <w:tcPr>
            <w:tcW w:w="648"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2</w:t>
            </w:r>
          </w:p>
        </w:tc>
        <w:tc>
          <w:tcPr>
            <w:tcW w:w="1337"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c>
          <w:tcPr>
            <w:tcW w:w="1701"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380V/20A</w:t>
            </w:r>
          </w:p>
        </w:tc>
        <w:tc>
          <w:tcPr>
            <w:tcW w:w="905"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个</w:t>
            </w:r>
          </w:p>
        </w:tc>
        <w:tc>
          <w:tcPr>
            <w:tcW w:w="1363"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1600</w:t>
            </w:r>
          </w:p>
        </w:tc>
        <w:tc>
          <w:tcPr>
            <w:tcW w:w="3118"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r>
      <w:tr w:rsidR="00033CF8">
        <w:trPr>
          <w:trHeight w:val="510"/>
        </w:trPr>
        <w:tc>
          <w:tcPr>
            <w:tcW w:w="648"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3</w:t>
            </w:r>
          </w:p>
        </w:tc>
        <w:tc>
          <w:tcPr>
            <w:tcW w:w="1337"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c>
          <w:tcPr>
            <w:tcW w:w="1701"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380V/30A</w:t>
            </w:r>
          </w:p>
        </w:tc>
        <w:tc>
          <w:tcPr>
            <w:tcW w:w="905"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个</w:t>
            </w:r>
          </w:p>
        </w:tc>
        <w:tc>
          <w:tcPr>
            <w:tcW w:w="1363"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2600</w:t>
            </w:r>
          </w:p>
        </w:tc>
        <w:tc>
          <w:tcPr>
            <w:tcW w:w="3118"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r>
      <w:tr w:rsidR="00033CF8">
        <w:trPr>
          <w:trHeight w:val="510"/>
        </w:trPr>
        <w:tc>
          <w:tcPr>
            <w:tcW w:w="648"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4</w:t>
            </w:r>
          </w:p>
        </w:tc>
        <w:tc>
          <w:tcPr>
            <w:tcW w:w="1337"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c>
          <w:tcPr>
            <w:tcW w:w="1701"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380V/60A</w:t>
            </w:r>
          </w:p>
        </w:tc>
        <w:tc>
          <w:tcPr>
            <w:tcW w:w="905"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个</w:t>
            </w:r>
          </w:p>
        </w:tc>
        <w:tc>
          <w:tcPr>
            <w:tcW w:w="1363"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4700</w:t>
            </w:r>
          </w:p>
        </w:tc>
        <w:tc>
          <w:tcPr>
            <w:tcW w:w="3118"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r>
      <w:tr w:rsidR="00033CF8">
        <w:trPr>
          <w:trHeight w:val="510"/>
        </w:trPr>
        <w:tc>
          <w:tcPr>
            <w:tcW w:w="64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5</w:t>
            </w:r>
          </w:p>
        </w:tc>
        <w:tc>
          <w:tcPr>
            <w:tcW w:w="1337" w:type="dxa"/>
            <w:vMerge w:val="restart"/>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照明电源</w:t>
            </w:r>
          </w:p>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（室内）</w:t>
            </w:r>
          </w:p>
        </w:tc>
        <w:tc>
          <w:tcPr>
            <w:tcW w:w="1701"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220V/10A</w:t>
            </w:r>
          </w:p>
        </w:tc>
        <w:tc>
          <w:tcPr>
            <w:tcW w:w="905"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个</w:t>
            </w:r>
          </w:p>
        </w:tc>
        <w:tc>
          <w:tcPr>
            <w:tcW w:w="1363"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750</w:t>
            </w:r>
          </w:p>
        </w:tc>
        <w:tc>
          <w:tcPr>
            <w:tcW w:w="3118"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r>
      <w:tr w:rsidR="00033CF8">
        <w:trPr>
          <w:trHeight w:val="510"/>
        </w:trPr>
        <w:tc>
          <w:tcPr>
            <w:tcW w:w="64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6</w:t>
            </w:r>
          </w:p>
        </w:tc>
        <w:tc>
          <w:tcPr>
            <w:tcW w:w="1337" w:type="dxa"/>
            <w:vMerge/>
            <w:vAlign w:val="center"/>
          </w:tcPr>
          <w:p w:rsidR="00033CF8" w:rsidRDefault="00033CF8">
            <w:pPr>
              <w:pStyle w:val="Default"/>
              <w:spacing w:line="440" w:lineRule="exact"/>
              <w:jc w:val="center"/>
              <w:rPr>
                <w:rFonts w:hAnsi="微软雅黑"/>
                <w:color w:val="auto"/>
                <w:kern w:val="2"/>
                <w:sz w:val="21"/>
                <w:szCs w:val="21"/>
              </w:rPr>
            </w:pPr>
          </w:p>
        </w:tc>
        <w:tc>
          <w:tcPr>
            <w:tcW w:w="1701"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220V/15A</w:t>
            </w:r>
          </w:p>
        </w:tc>
        <w:tc>
          <w:tcPr>
            <w:tcW w:w="905"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个</w:t>
            </w:r>
          </w:p>
        </w:tc>
        <w:tc>
          <w:tcPr>
            <w:tcW w:w="1363"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1000</w:t>
            </w:r>
          </w:p>
        </w:tc>
        <w:tc>
          <w:tcPr>
            <w:tcW w:w="3118" w:type="dxa"/>
            <w:vMerge/>
            <w:vAlign w:val="center"/>
          </w:tcPr>
          <w:p w:rsidR="00033CF8" w:rsidRDefault="00033CF8">
            <w:pPr>
              <w:widowControl/>
              <w:spacing w:line="440" w:lineRule="exact"/>
              <w:jc w:val="center"/>
              <w:rPr>
                <w:rFonts w:ascii="微软雅黑" w:eastAsia="微软雅黑" w:hAnsi="微软雅黑" w:cs="微软雅黑"/>
                <w:szCs w:val="21"/>
              </w:rPr>
            </w:pPr>
          </w:p>
        </w:tc>
      </w:tr>
      <w:tr w:rsidR="00033CF8">
        <w:trPr>
          <w:trHeight w:val="510"/>
        </w:trPr>
        <w:tc>
          <w:tcPr>
            <w:tcW w:w="64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7</w:t>
            </w:r>
          </w:p>
        </w:tc>
        <w:tc>
          <w:tcPr>
            <w:tcW w:w="1337" w:type="dxa"/>
            <w:vMerge/>
            <w:vAlign w:val="center"/>
          </w:tcPr>
          <w:p w:rsidR="00033CF8" w:rsidRDefault="00033CF8">
            <w:pPr>
              <w:pStyle w:val="Default"/>
              <w:spacing w:line="440" w:lineRule="exact"/>
              <w:jc w:val="center"/>
              <w:rPr>
                <w:rFonts w:hAnsi="微软雅黑"/>
                <w:color w:val="auto"/>
                <w:kern w:val="2"/>
                <w:sz w:val="21"/>
                <w:szCs w:val="21"/>
              </w:rPr>
            </w:pPr>
          </w:p>
        </w:tc>
        <w:tc>
          <w:tcPr>
            <w:tcW w:w="1701"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220V/30A</w:t>
            </w:r>
          </w:p>
        </w:tc>
        <w:tc>
          <w:tcPr>
            <w:tcW w:w="905"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个</w:t>
            </w:r>
          </w:p>
        </w:tc>
        <w:tc>
          <w:tcPr>
            <w:tcW w:w="1363"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1500</w:t>
            </w:r>
          </w:p>
        </w:tc>
        <w:tc>
          <w:tcPr>
            <w:tcW w:w="3118" w:type="dxa"/>
            <w:vMerge/>
            <w:vAlign w:val="center"/>
          </w:tcPr>
          <w:p w:rsidR="00033CF8" w:rsidRDefault="00033CF8">
            <w:pPr>
              <w:widowControl/>
              <w:spacing w:line="440" w:lineRule="exact"/>
              <w:jc w:val="center"/>
              <w:rPr>
                <w:rFonts w:ascii="微软雅黑" w:eastAsia="微软雅黑" w:hAnsi="微软雅黑" w:cs="微软雅黑"/>
                <w:szCs w:val="21"/>
              </w:rPr>
            </w:pPr>
          </w:p>
        </w:tc>
      </w:tr>
      <w:tr w:rsidR="00033CF8">
        <w:trPr>
          <w:trHeight w:val="690"/>
        </w:trPr>
        <w:tc>
          <w:tcPr>
            <w:tcW w:w="64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8</w:t>
            </w:r>
          </w:p>
        </w:tc>
        <w:tc>
          <w:tcPr>
            <w:tcW w:w="1337" w:type="dxa"/>
            <w:vMerge w:val="restart"/>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布展期施工 临时用电</w:t>
            </w:r>
          </w:p>
        </w:tc>
        <w:tc>
          <w:tcPr>
            <w:tcW w:w="1701"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220V/15A</w:t>
            </w:r>
          </w:p>
        </w:tc>
        <w:tc>
          <w:tcPr>
            <w:tcW w:w="905"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个/2天</w:t>
            </w:r>
          </w:p>
        </w:tc>
        <w:tc>
          <w:tcPr>
            <w:tcW w:w="1363"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420</w:t>
            </w:r>
          </w:p>
        </w:tc>
        <w:tc>
          <w:tcPr>
            <w:tcW w:w="311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按布展期2天计,每加一天加收330元</w:t>
            </w:r>
          </w:p>
        </w:tc>
      </w:tr>
      <w:tr w:rsidR="00033CF8">
        <w:trPr>
          <w:trHeight w:val="116"/>
        </w:trPr>
        <w:tc>
          <w:tcPr>
            <w:tcW w:w="64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9</w:t>
            </w:r>
          </w:p>
        </w:tc>
        <w:tc>
          <w:tcPr>
            <w:tcW w:w="1337" w:type="dxa"/>
            <w:vMerge/>
            <w:vAlign w:val="center"/>
          </w:tcPr>
          <w:p w:rsidR="00033CF8" w:rsidRDefault="00033CF8">
            <w:pPr>
              <w:pStyle w:val="Default"/>
              <w:spacing w:line="440" w:lineRule="exact"/>
              <w:jc w:val="center"/>
              <w:rPr>
                <w:rFonts w:hAnsi="微软雅黑"/>
                <w:color w:val="auto"/>
                <w:kern w:val="2"/>
                <w:sz w:val="21"/>
                <w:szCs w:val="21"/>
              </w:rPr>
            </w:pPr>
          </w:p>
        </w:tc>
        <w:tc>
          <w:tcPr>
            <w:tcW w:w="1701"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380V/15A</w:t>
            </w:r>
          </w:p>
        </w:tc>
        <w:tc>
          <w:tcPr>
            <w:tcW w:w="905"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个/2天</w:t>
            </w:r>
          </w:p>
        </w:tc>
        <w:tc>
          <w:tcPr>
            <w:tcW w:w="1363"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560</w:t>
            </w:r>
          </w:p>
        </w:tc>
        <w:tc>
          <w:tcPr>
            <w:tcW w:w="311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按布展期2天计,每加一天加收350元</w:t>
            </w:r>
          </w:p>
        </w:tc>
      </w:tr>
      <w:tr w:rsidR="00033CF8">
        <w:trPr>
          <w:trHeight w:val="116"/>
        </w:trPr>
        <w:tc>
          <w:tcPr>
            <w:tcW w:w="64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10</w:t>
            </w:r>
          </w:p>
        </w:tc>
        <w:tc>
          <w:tcPr>
            <w:tcW w:w="1337"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INTERNET端口</w:t>
            </w:r>
          </w:p>
        </w:tc>
        <w:tc>
          <w:tcPr>
            <w:tcW w:w="1701"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100M</w:t>
            </w:r>
          </w:p>
        </w:tc>
        <w:tc>
          <w:tcPr>
            <w:tcW w:w="905"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条</w:t>
            </w:r>
          </w:p>
        </w:tc>
        <w:tc>
          <w:tcPr>
            <w:tcW w:w="1363"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kern w:val="2"/>
                <w:sz w:val="21"/>
                <w:szCs w:val="21"/>
              </w:rPr>
              <w:t>500</w:t>
            </w:r>
          </w:p>
        </w:tc>
        <w:tc>
          <w:tcPr>
            <w:tcW w:w="3118" w:type="dxa"/>
            <w:vAlign w:val="center"/>
          </w:tcPr>
          <w:p w:rsidR="00033CF8" w:rsidRDefault="00A10D47">
            <w:pPr>
              <w:pStyle w:val="Default"/>
              <w:spacing w:line="440" w:lineRule="exact"/>
              <w:jc w:val="center"/>
              <w:rPr>
                <w:rFonts w:hAnsi="微软雅黑"/>
                <w:color w:val="auto"/>
                <w:kern w:val="2"/>
                <w:sz w:val="21"/>
                <w:szCs w:val="21"/>
              </w:rPr>
            </w:pPr>
            <w:r>
              <w:rPr>
                <w:rFonts w:hAnsi="微软雅黑" w:hint="eastAsia"/>
                <w:color w:val="auto"/>
                <w:szCs w:val="21"/>
              </w:rPr>
              <w:t>馆内共享300M带宽，仅共一台电脑上网，禁止使用路由器。</w:t>
            </w:r>
          </w:p>
        </w:tc>
      </w:tr>
      <w:tr w:rsidR="00033CF8">
        <w:trPr>
          <w:trHeight w:val="90"/>
        </w:trPr>
        <w:tc>
          <w:tcPr>
            <w:tcW w:w="9072" w:type="dxa"/>
            <w:gridSpan w:val="6"/>
            <w:vAlign w:val="center"/>
          </w:tcPr>
          <w:p w:rsidR="00033CF8" w:rsidRDefault="00A10D47" w:rsidP="00CB2B4C">
            <w:pPr>
              <w:spacing w:beforeLines="50" w:afterLines="50" w:line="360" w:lineRule="exact"/>
              <w:rPr>
                <w:rFonts w:ascii="微软雅黑" w:eastAsia="微软雅黑" w:hAnsi="微软雅黑" w:cs="微软雅黑"/>
                <w:sz w:val="24"/>
              </w:rPr>
            </w:pPr>
            <w:r>
              <w:rPr>
                <w:rFonts w:ascii="微软雅黑" w:eastAsia="微软雅黑" w:hAnsi="微软雅黑" w:cs="微软雅黑" w:hint="eastAsia"/>
                <w:sz w:val="24"/>
              </w:rPr>
              <w:t>备注1：</w:t>
            </w:r>
            <w:r>
              <w:rPr>
                <w:rFonts w:ascii="微软雅黑" w:eastAsia="微软雅黑" w:hAnsi="微软雅黑" w:cs="微软雅黑" w:hint="eastAsia"/>
                <w:b/>
                <w:bCs/>
                <w:sz w:val="24"/>
              </w:rPr>
              <w:t>超过预定与付款时间以及在现场申请费用将加收30%，预订或已安装的电力如需退换，要扣除租赁费用的30%作为人工费、材料费及施工费。</w:t>
            </w:r>
          </w:p>
          <w:p w:rsidR="00033CF8" w:rsidRDefault="00A10D47" w:rsidP="00CB2B4C">
            <w:pPr>
              <w:spacing w:beforeLines="50" w:afterLines="50" w:line="360" w:lineRule="exact"/>
              <w:rPr>
                <w:rFonts w:ascii="微软雅黑" w:eastAsia="微软雅黑" w:hAnsi="微软雅黑" w:cs="微软雅黑"/>
                <w:sz w:val="24"/>
              </w:rPr>
            </w:pPr>
            <w:r>
              <w:rPr>
                <w:rFonts w:ascii="微软雅黑" w:eastAsia="微软雅黑" w:hAnsi="微软雅黑" w:cs="微软雅黑" w:hint="eastAsia"/>
                <w:sz w:val="24"/>
              </w:rPr>
              <w:t>备注2：客户需要自带配电箱、接驳器、电源线及喉管作为连接器材使用。</w:t>
            </w:r>
          </w:p>
          <w:p w:rsidR="00033CF8" w:rsidRDefault="00A10D47" w:rsidP="00CB2B4C">
            <w:pPr>
              <w:spacing w:beforeLines="50" w:afterLines="50" w:line="360" w:lineRule="exact"/>
              <w:rPr>
                <w:rFonts w:ascii="微软雅黑" w:eastAsia="微软雅黑" w:hAnsi="微软雅黑" w:cs="微软雅黑"/>
                <w:sz w:val="24"/>
              </w:rPr>
            </w:pPr>
            <w:r>
              <w:rPr>
                <w:rFonts w:ascii="微软雅黑" w:eastAsia="微软雅黑" w:hAnsi="微软雅黑" w:cs="微软雅黑" w:hint="eastAsia"/>
                <w:sz w:val="24"/>
              </w:rPr>
              <w:t>备注3：展位必须承诺在通电前完成相关物品的电力接驳工作以便展馆工作人员检查，若因接驳不符合大会规定或不合格而造成送电延迟的，相关责任由展商或承建商自行承担。</w:t>
            </w:r>
          </w:p>
          <w:p w:rsidR="00033CF8" w:rsidRDefault="00A10D47" w:rsidP="00CB2B4C">
            <w:pPr>
              <w:spacing w:beforeLines="50" w:afterLines="50" w:line="360" w:lineRule="exact"/>
              <w:rPr>
                <w:rFonts w:ascii="微软雅黑" w:eastAsia="微软雅黑" w:hAnsi="微软雅黑" w:cs="微软雅黑"/>
                <w:sz w:val="24"/>
              </w:rPr>
            </w:pPr>
            <w:r>
              <w:rPr>
                <w:rFonts w:ascii="微软雅黑" w:eastAsia="微软雅黑" w:hAnsi="微软雅黑" w:cs="微软雅黑" w:hint="eastAsia"/>
                <w:sz w:val="24"/>
              </w:rPr>
              <w:t>备注4：布展期间需提前开通展期用电的展位，须到主场搭建商服务台申报并办理提前用电手续，每提前4小时按需提前电箱价格的20%计费，不足4小时按4小时计费，依此标准累加；</w:t>
            </w:r>
          </w:p>
          <w:p w:rsidR="00033CF8" w:rsidRDefault="00A10D47">
            <w:pPr>
              <w:pStyle w:val="Default"/>
              <w:spacing w:line="440" w:lineRule="exact"/>
              <w:jc w:val="both"/>
              <w:rPr>
                <w:rFonts w:hAnsi="微软雅黑"/>
                <w:color w:val="auto"/>
                <w:kern w:val="2"/>
                <w:sz w:val="21"/>
                <w:szCs w:val="21"/>
              </w:rPr>
            </w:pPr>
            <w:r>
              <w:rPr>
                <w:rFonts w:hAnsi="微软雅黑" w:hint="eastAsia"/>
                <w:color w:val="auto"/>
                <w:kern w:val="2"/>
              </w:rPr>
              <w:t>特别提醒：对于故意瞒报、少报、漏报用电功率行为，将视情节轻重给予2-5倍处罚，如因此产生人身伤害和财产损失事故，还将追究当事人法律责任。</w:t>
            </w:r>
          </w:p>
        </w:tc>
      </w:tr>
    </w:tbl>
    <w:p w:rsidR="00033CF8" w:rsidRDefault="00A10D47" w:rsidP="00CB2B4C">
      <w:pPr>
        <w:pStyle w:val="Default"/>
        <w:spacing w:beforeLines="50" w:afterLines="50" w:line="500" w:lineRule="exact"/>
        <w:jc w:val="both"/>
        <w:outlineLvl w:val="1"/>
        <w:rPr>
          <w:rFonts w:hAnsi="微软雅黑"/>
          <w:b/>
          <w:bCs/>
          <w:color w:val="auto"/>
        </w:rPr>
      </w:pPr>
      <w:bookmarkStart w:id="19" w:name="_Toc8741"/>
      <w:bookmarkStart w:id="20" w:name="_Toc10051"/>
      <w:bookmarkStart w:id="21" w:name="_Toc13688"/>
      <w:r>
        <w:rPr>
          <w:rFonts w:hAnsi="微软雅黑" w:hint="eastAsia"/>
          <w:b/>
          <w:bCs/>
          <w:color w:val="auto"/>
        </w:rPr>
        <w:lastRenderedPageBreak/>
        <w:br w:type="page"/>
      </w:r>
    </w:p>
    <w:p w:rsidR="00033CF8" w:rsidRDefault="00A10D47" w:rsidP="00CB2B4C">
      <w:pPr>
        <w:pStyle w:val="Default"/>
        <w:spacing w:beforeLines="50" w:afterLines="50" w:line="500" w:lineRule="exact"/>
        <w:jc w:val="both"/>
        <w:outlineLvl w:val="1"/>
        <w:rPr>
          <w:rFonts w:hAnsi="微软雅黑"/>
          <w:b/>
          <w:bCs/>
          <w:color w:val="auto"/>
        </w:rPr>
      </w:pPr>
      <w:r>
        <w:rPr>
          <w:rFonts w:hAnsi="微软雅黑" w:hint="eastAsia"/>
          <w:b/>
          <w:bCs/>
          <w:color w:val="auto"/>
        </w:rPr>
        <w:lastRenderedPageBreak/>
        <w:t>（二）展具租赁服务</w:t>
      </w:r>
      <w:bookmarkEnd w:id="19"/>
      <w:bookmarkEnd w:id="20"/>
      <w:bookmarkEnd w:id="21"/>
      <w:r>
        <w:rPr>
          <w:rFonts w:hAnsi="微软雅黑" w:hint="eastAsia"/>
          <w:b/>
          <w:bCs/>
          <w:color w:val="auto"/>
        </w:rPr>
        <w:t xml:space="preserve">                       </w:t>
      </w:r>
    </w:p>
    <w:tbl>
      <w:tblPr>
        <w:tblW w:w="9071" w:type="dxa"/>
        <w:tblLayout w:type="fixed"/>
        <w:tblCellMar>
          <w:top w:w="15" w:type="dxa"/>
          <w:left w:w="15" w:type="dxa"/>
          <w:bottom w:w="15" w:type="dxa"/>
          <w:right w:w="15" w:type="dxa"/>
        </w:tblCellMar>
        <w:tblLook w:val="04A0"/>
      </w:tblPr>
      <w:tblGrid>
        <w:gridCol w:w="1020"/>
        <w:gridCol w:w="1995"/>
        <w:gridCol w:w="2840"/>
        <w:gridCol w:w="1176"/>
        <w:gridCol w:w="2040"/>
      </w:tblGrid>
      <w:tr w:rsidR="00033CF8">
        <w:trPr>
          <w:trHeight w:val="57"/>
        </w:trPr>
        <w:tc>
          <w:tcPr>
            <w:tcW w:w="90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spacing w:line="400" w:lineRule="exact"/>
              <w:rPr>
                <w:rFonts w:ascii="黑体" w:eastAsia="黑体" w:hAnsi="Arial" w:cs="Arial"/>
                <w:sz w:val="26"/>
                <w:szCs w:val="26"/>
              </w:rPr>
            </w:pPr>
            <w:r>
              <w:rPr>
                <w:rFonts w:ascii="黑体" w:eastAsia="黑体" w:hAnsi="宋体" w:cs="黑体" w:hint="eastAsia"/>
                <w:sz w:val="26"/>
                <w:szCs w:val="26"/>
              </w:rPr>
              <w:t>截止日期：</w:t>
            </w:r>
            <w:r>
              <w:rPr>
                <w:rFonts w:ascii="黑体" w:eastAsia="黑体" w:hAnsi="Arial" w:cs="Arial" w:hint="eastAsia"/>
                <w:sz w:val="26"/>
                <w:szCs w:val="26"/>
              </w:rPr>
              <w:t>2018年4月20日前</w:t>
            </w:r>
          </w:p>
          <w:p w:rsidR="00033CF8" w:rsidRDefault="00A10D47">
            <w:pPr>
              <w:rPr>
                <w:rFonts w:ascii="微软雅黑" w:eastAsia="微软雅黑" w:hAnsi="微软雅黑" w:cs="微软雅黑"/>
                <w:b/>
                <w:bCs/>
                <w:szCs w:val="21"/>
              </w:rPr>
            </w:pPr>
            <w:r>
              <w:rPr>
                <w:rFonts w:ascii="黑体" w:eastAsia="黑体" w:hAnsi="宋体" w:cs="黑体" w:hint="eastAsia"/>
                <w:sz w:val="26"/>
                <w:szCs w:val="26"/>
              </w:rPr>
              <w:t>登录中智兴主场服务平台提交申请（</w:t>
            </w:r>
            <w:r>
              <w:rPr>
                <w:rFonts w:ascii="黑体" w:eastAsia="黑体" w:hAnsi="Arial" w:cs="Arial" w:hint="eastAsia"/>
                <w:sz w:val="26"/>
                <w:szCs w:val="26"/>
              </w:rPr>
              <w:t xml:space="preserve"> </w:t>
            </w:r>
            <w:r>
              <w:rPr>
                <w:rFonts w:ascii="黑体" w:eastAsia="黑体" w:hAnsi="Arial" w:cs="Arial" w:hint="eastAsia"/>
                <w:sz w:val="26"/>
                <w:szCs w:val="26"/>
                <w:u w:val="single"/>
              </w:rPr>
              <w:t>https://zhan.zzxes.com.cn/）</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b/>
                <w:bCs/>
                <w:szCs w:val="21"/>
              </w:rPr>
            </w:pPr>
            <w:r>
              <w:rPr>
                <w:rFonts w:ascii="微软雅黑" w:eastAsia="微软雅黑" w:hAnsi="微软雅黑" w:cs="微软雅黑" w:hint="eastAsia"/>
                <w:b/>
                <w:bCs/>
                <w:szCs w:val="21"/>
              </w:rPr>
              <w:t>序号</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b/>
                <w:bCs/>
                <w:szCs w:val="21"/>
              </w:rPr>
            </w:pPr>
            <w:r>
              <w:rPr>
                <w:rFonts w:ascii="微软雅黑" w:eastAsia="微软雅黑" w:hAnsi="微软雅黑" w:cs="微软雅黑" w:hint="eastAsia"/>
                <w:b/>
                <w:bCs/>
                <w:szCs w:val="21"/>
              </w:rPr>
              <w:t>名称</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b/>
                <w:bCs/>
                <w:szCs w:val="21"/>
              </w:rPr>
            </w:pPr>
            <w:r>
              <w:rPr>
                <w:rFonts w:ascii="微软雅黑" w:eastAsia="微软雅黑" w:hAnsi="微软雅黑" w:cs="微软雅黑" w:hint="eastAsia"/>
                <w:b/>
                <w:bCs/>
                <w:szCs w:val="21"/>
              </w:rPr>
              <w:t>规格（长宽高）</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b/>
                <w:bCs/>
                <w:szCs w:val="21"/>
              </w:rPr>
            </w:pPr>
            <w:r>
              <w:rPr>
                <w:rFonts w:ascii="微软雅黑" w:eastAsia="微软雅黑" w:hAnsi="微软雅黑" w:cs="微软雅黑" w:hint="eastAsia"/>
                <w:b/>
                <w:bCs/>
                <w:szCs w:val="21"/>
              </w:rPr>
              <w:t>单位</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b/>
                <w:bCs/>
                <w:szCs w:val="21"/>
              </w:rPr>
            </w:pPr>
            <w:r>
              <w:rPr>
                <w:rFonts w:ascii="微软雅黑" w:eastAsia="微软雅黑" w:hAnsi="微软雅黑" w:cs="微软雅黑" w:hint="eastAsia"/>
                <w:b/>
                <w:bCs/>
                <w:szCs w:val="21"/>
              </w:rPr>
              <w:t>价格</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折　椅</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白色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把</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25</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皮　椅</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黑色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60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铝　椅</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白色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50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4</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吧　椅</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白色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80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5</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简易桌</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1×0.5×0.75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80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6</w:t>
            </w:r>
          </w:p>
        </w:tc>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咨询桌</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1×0.5×1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7</w:t>
            </w:r>
          </w:p>
        </w:tc>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033CF8">
            <w:pPr>
              <w:jc w:val="center"/>
              <w:rPr>
                <w:rFonts w:ascii="微软雅黑" w:eastAsia="微软雅黑" w:hAnsi="微软雅黑" w:cs="微软雅黑"/>
                <w:szCs w:val="21"/>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1×0.5×0.75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90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8</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圆　桌</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玻璃R0.7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150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9</w:t>
            </w:r>
          </w:p>
        </w:tc>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平/斜层板</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平：0.95×0.3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块</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w:t>
            </w:r>
          </w:p>
        </w:tc>
        <w:tc>
          <w:tcPr>
            <w:tcW w:w="1995" w:type="dxa"/>
            <w:vMerge/>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033CF8">
            <w:pPr>
              <w:jc w:val="center"/>
              <w:rPr>
                <w:rFonts w:ascii="微软雅黑" w:eastAsia="微软雅黑" w:hAnsi="微软雅黑" w:cs="微软雅黑"/>
                <w:szCs w:val="21"/>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斜：0.95×0.3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块</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40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11</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矮　柜</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1×0.5×0.75(m)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个</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180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12</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高陈列柜（无灯）</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1×0.5×2.5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个</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350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13</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低陈列柜（无灯）</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1×0.5×1 (m)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个</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300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14</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展览地毯</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阻燃，各种颜色（国产）</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25</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15</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折　门</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0.95×2(m)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个</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300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16</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资料架</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033CF8">
            <w:pPr>
              <w:jc w:val="center"/>
              <w:rPr>
                <w:rFonts w:ascii="微软雅黑" w:eastAsia="微软雅黑" w:hAnsi="微软雅黑" w:cs="微软雅黑"/>
                <w:szCs w:val="21"/>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张</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150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17</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链　柱</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米</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35</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18</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射　灯</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100W</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支</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80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19</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金卤灯</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200W</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支</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200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20</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饮水机</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含饮用水1桶</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台</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120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21</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冰　箱</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93升</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台</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800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22</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桌　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1.5×1.5(m)</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块</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50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23</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也门铁</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033CF8">
            <w:pPr>
              <w:jc w:val="center"/>
              <w:rPr>
                <w:rFonts w:ascii="微软雅黑" w:eastAsia="微软雅黑" w:hAnsi="微软雅黑" w:cs="微软雅黑"/>
                <w:szCs w:val="21"/>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盆</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30</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24</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散尾葵</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033CF8">
            <w:pPr>
              <w:jc w:val="center"/>
              <w:rPr>
                <w:rFonts w:ascii="微软雅黑" w:eastAsia="微软雅黑" w:hAnsi="微软雅黑" w:cs="微软雅黑"/>
                <w:szCs w:val="21"/>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盆</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35</w:t>
            </w:r>
          </w:p>
        </w:tc>
      </w:tr>
      <w:tr w:rsidR="00033CF8">
        <w:trPr>
          <w:trHeight w:val="57"/>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25</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等离子电视</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42寸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台</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1200</w:t>
            </w:r>
          </w:p>
        </w:tc>
      </w:tr>
    </w:tbl>
    <w:p w:rsidR="00033CF8" w:rsidRDefault="00A10D47">
      <w:pPr>
        <w:autoSpaceDE w:val="0"/>
        <w:autoSpaceDN w:val="0"/>
        <w:adjustRightInd w:val="0"/>
        <w:spacing w:line="500" w:lineRule="exact"/>
        <w:ind w:right="-2"/>
        <w:jc w:val="left"/>
        <w:rPr>
          <w:rFonts w:ascii="微软雅黑" w:eastAsia="微软雅黑" w:hAnsi="微软雅黑" w:cs="微软雅黑"/>
          <w:b/>
          <w:bCs/>
          <w:kern w:val="0"/>
          <w:sz w:val="24"/>
        </w:rPr>
      </w:pPr>
      <w:r>
        <w:rPr>
          <w:rFonts w:ascii="微软雅黑" w:eastAsia="微软雅黑" w:hAnsi="微软雅黑" w:cs="微软雅黑" w:hint="eastAsia"/>
          <w:kern w:val="0"/>
          <w:sz w:val="24"/>
        </w:rPr>
        <w:t>1、以上物品报价均为出租价格，除特别注明租赁时间均为一个展期。</w:t>
      </w:r>
      <w:r>
        <w:rPr>
          <w:rFonts w:ascii="微软雅黑" w:eastAsia="微软雅黑" w:hAnsi="微软雅黑" w:cs="微软雅黑" w:hint="eastAsia"/>
          <w:b/>
          <w:bCs/>
          <w:kern w:val="0"/>
          <w:sz w:val="24"/>
        </w:rPr>
        <w:t>仅预订未缴费或现场（布展期间）租赁展具，可能不保证供应。请提前预订。</w:t>
      </w:r>
    </w:p>
    <w:p w:rsidR="00033CF8" w:rsidRDefault="00A10D47">
      <w:pPr>
        <w:spacing w:line="500" w:lineRule="exact"/>
        <w:rPr>
          <w:rFonts w:ascii="微软雅黑" w:eastAsia="微软雅黑" w:hAnsi="微软雅黑" w:cs="微软雅黑"/>
          <w:b/>
          <w:bCs/>
          <w:sz w:val="24"/>
        </w:rPr>
      </w:pPr>
      <w:r>
        <w:rPr>
          <w:rFonts w:ascii="微软雅黑" w:eastAsia="微软雅黑" w:hAnsi="微软雅黑" w:cs="微软雅黑" w:hint="eastAsia"/>
          <w:kern w:val="0"/>
          <w:sz w:val="24"/>
        </w:rPr>
        <w:t>2、</w:t>
      </w:r>
      <w:r>
        <w:rPr>
          <w:rFonts w:ascii="微软雅黑" w:eastAsia="微软雅黑" w:hAnsi="微软雅黑" w:cs="微软雅黑" w:hint="eastAsia"/>
          <w:b/>
          <w:bCs/>
          <w:sz w:val="24"/>
        </w:rPr>
        <w:t>超过预定与付款时间以及在现场申请费用将加收30%，预订或已安装的电力如需退换，要扣除租赁费用的30%作为人工费、材料费及施工费。</w:t>
      </w:r>
    </w:p>
    <w:p w:rsidR="00033CF8" w:rsidRDefault="00A10D47">
      <w:pPr>
        <w:autoSpaceDE w:val="0"/>
        <w:autoSpaceDN w:val="0"/>
        <w:adjustRightInd w:val="0"/>
        <w:spacing w:line="500" w:lineRule="exact"/>
        <w:ind w:right="-2"/>
        <w:jc w:val="left"/>
        <w:rPr>
          <w:rFonts w:ascii="微软雅黑" w:eastAsia="微软雅黑" w:hAnsi="微软雅黑" w:cs="微软雅黑"/>
          <w:kern w:val="0"/>
          <w:sz w:val="24"/>
        </w:rPr>
      </w:pPr>
      <w:r>
        <w:rPr>
          <w:rFonts w:ascii="微软雅黑" w:eastAsia="微软雅黑" w:hAnsi="微软雅黑" w:cs="微软雅黑" w:hint="eastAsia"/>
          <w:kern w:val="0"/>
          <w:sz w:val="24"/>
        </w:rPr>
        <w:t>3、标准配置的展具物品不得作有价退或换，</w:t>
      </w:r>
      <w:r>
        <w:rPr>
          <w:rFonts w:ascii="微软雅黑" w:eastAsia="微软雅黑" w:hAnsi="微软雅黑" w:cs="微软雅黑" w:hint="eastAsia"/>
          <w:sz w:val="24"/>
        </w:rPr>
        <w:t>搭建商</w:t>
      </w:r>
      <w:r>
        <w:rPr>
          <w:rFonts w:ascii="微软雅黑" w:eastAsia="微软雅黑" w:hAnsi="微软雅黑" w:cs="微软雅黑" w:hint="eastAsia"/>
          <w:kern w:val="0"/>
          <w:sz w:val="24"/>
        </w:rPr>
        <w:t>不得私自搬拿其他展位上的物品。</w:t>
      </w:r>
      <w:bookmarkStart w:id="22" w:name="_Toc17057"/>
      <w:bookmarkStart w:id="23" w:name="_Toc27134"/>
      <w:bookmarkStart w:id="24" w:name="_Toc27896"/>
      <w:bookmarkStart w:id="25" w:name="_Toc19778"/>
      <w:bookmarkStart w:id="26" w:name="_Toc23564"/>
    </w:p>
    <w:p w:rsidR="00033CF8" w:rsidRDefault="00A10D47">
      <w:pPr>
        <w:autoSpaceDE w:val="0"/>
        <w:autoSpaceDN w:val="0"/>
        <w:adjustRightInd w:val="0"/>
        <w:spacing w:line="500" w:lineRule="exact"/>
        <w:ind w:right="-2"/>
        <w:jc w:val="left"/>
        <w:rPr>
          <w:rFonts w:ascii="微软雅黑" w:eastAsia="微软雅黑" w:hAnsi="微软雅黑" w:cs="微软雅黑"/>
          <w:kern w:val="0"/>
          <w:sz w:val="24"/>
        </w:rPr>
      </w:pPr>
      <w:r>
        <w:rPr>
          <w:rFonts w:ascii="微软雅黑" w:eastAsia="微软雅黑" w:hAnsi="微软雅黑" w:cs="微软雅黑" w:hint="eastAsia"/>
          <w:kern w:val="0"/>
          <w:sz w:val="24"/>
        </w:rPr>
        <w:br w:type="page"/>
      </w:r>
    </w:p>
    <w:p w:rsidR="00033CF8" w:rsidRDefault="00A10D47">
      <w:pPr>
        <w:autoSpaceDE w:val="0"/>
        <w:autoSpaceDN w:val="0"/>
        <w:adjustRightInd w:val="0"/>
        <w:spacing w:line="500" w:lineRule="exact"/>
        <w:ind w:right="-2"/>
        <w:jc w:val="left"/>
        <w:rPr>
          <w:rFonts w:hAnsi="微软雅黑"/>
          <w:b/>
          <w:bCs/>
          <w:sz w:val="28"/>
          <w:szCs w:val="28"/>
        </w:rPr>
      </w:pPr>
      <w:r>
        <w:rPr>
          <w:rFonts w:hAnsi="微软雅黑" w:hint="eastAsia"/>
          <w:b/>
          <w:bCs/>
          <w:sz w:val="28"/>
          <w:szCs w:val="28"/>
        </w:rPr>
        <w:lastRenderedPageBreak/>
        <w:t>四、相关报馆费用</w:t>
      </w:r>
      <w:bookmarkEnd w:id="22"/>
      <w:bookmarkEnd w:id="23"/>
      <w:bookmarkEnd w:id="24"/>
      <w:bookmarkEnd w:id="25"/>
      <w:bookmarkEnd w:id="26"/>
    </w:p>
    <w:p w:rsidR="00033CF8" w:rsidRDefault="00A10D47" w:rsidP="00CB2B4C">
      <w:pPr>
        <w:pStyle w:val="Default"/>
        <w:spacing w:beforeLines="50" w:afterLines="50" w:line="500" w:lineRule="exact"/>
        <w:jc w:val="both"/>
        <w:rPr>
          <w:rFonts w:hAnsi="微软雅黑"/>
          <w:b/>
          <w:bCs/>
          <w:color w:val="auto"/>
        </w:rPr>
      </w:pPr>
      <w:bookmarkStart w:id="27" w:name="_Toc2198"/>
      <w:bookmarkStart w:id="28" w:name="_Toc28247"/>
      <w:r>
        <w:rPr>
          <w:rFonts w:hAnsi="微软雅黑" w:hint="eastAsia"/>
          <w:b/>
          <w:bCs/>
          <w:color w:val="auto"/>
        </w:rPr>
        <w:t>（一）施工证件、安全清洁押金、加班费收费标准</w:t>
      </w:r>
      <w:bookmarkEnd w:id="27"/>
      <w:bookmarkEnd w:id="28"/>
    </w:p>
    <w:tbl>
      <w:tblPr>
        <w:tblW w:w="10169"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7"/>
        <w:gridCol w:w="527"/>
        <w:gridCol w:w="1153"/>
        <w:gridCol w:w="437"/>
        <w:gridCol w:w="1470"/>
        <w:gridCol w:w="1720"/>
        <w:gridCol w:w="3485"/>
      </w:tblGrid>
      <w:tr w:rsidR="00033CF8">
        <w:trPr>
          <w:trHeight w:val="138"/>
        </w:trPr>
        <w:tc>
          <w:tcPr>
            <w:tcW w:w="10169" w:type="dxa"/>
            <w:gridSpan w:val="7"/>
            <w:shd w:val="clear" w:color="auto" w:fill="FFCC99"/>
            <w:vAlign w:val="center"/>
          </w:tcPr>
          <w:p w:rsidR="00033CF8" w:rsidRDefault="00A10D47">
            <w:pPr>
              <w:autoSpaceDE w:val="0"/>
              <w:autoSpaceDN w:val="0"/>
              <w:adjustRightInd w:val="0"/>
              <w:spacing w:line="440" w:lineRule="exact"/>
              <w:jc w:val="center"/>
              <w:rPr>
                <w:rFonts w:ascii="微软雅黑" w:eastAsia="微软雅黑" w:hAnsi="微软雅黑" w:cs="微软雅黑"/>
                <w:b/>
                <w:bCs/>
                <w:kern w:val="0"/>
                <w:szCs w:val="21"/>
              </w:rPr>
            </w:pPr>
            <w:r>
              <w:rPr>
                <w:rFonts w:ascii="微软雅黑" w:eastAsia="微软雅黑" w:hAnsi="微软雅黑" w:cs="微软雅黑" w:hint="eastAsia"/>
                <w:b/>
                <w:bCs/>
                <w:kern w:val="0"/>
                <w:szCs w:val="21"/>
              </w:rPr>
              <w:t>施工证件、特装展位安全清洁押金</w:t>
            </w:r>
          </w:p>
        </w:tc>
      </w:tr>
      <w:tr w:rsidR="00033CF8">
        <w:trPr>
          <w:trHeight w:val="118"/>
        </w:trPr>
        <w:tc>
          <w:tcPr>
            <w:tcW w:w="1377"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b/>
                <w:bCs/>
                <w:kern w:val="0"/>
                <w:szCs w:val="21"/>
              </w:rPr>
              <w:t>序号</w:t>
            </w:r>
          </w:p>
        </w:tc>
        <w:tc>
          <w:tcPr>
            <w:tcW w:w="1680" w:type="dxa"/>
            <w:gridSpan w:val="2"/>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b/>
                <w:bCs/>
                <w:kern w:val="0"/>
                <w:szCs w:val="21"/>
              </w:rPr>
              <w:t>类型</w:t>
            </w:r>
          </w:p>
        </w:tc>
        <w:tc>
          <w:tcPr>
            <w:tcW w:w="3627" w:type="dxa"/>
            <w:gridSpan w:val="3"/>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b/>
                <w:bCs/>
                <w:kern w:val="0"/>
                <w:szCs w:val="21"/>
              </w:rPr>
              <w:t>价格</w:t>
            </w:r>
          </w:p>
        </w:tc>
        <w:tc>
          <w:tcPr>
            <w:tcW w:w="3485"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bCs/>
                <w:kern w:val="0"/>
                <w:szCs w:val="21"/>
              </w:rPr>
            </w:pPr>
            <w:r>
              <w:rPr>
                <w:rFonts w:ascii="微软雅黑" w:eastAsia="微软雅黑" w:hAnsi="微软雅黑" w:cs="微软雅黑" w:hint="eastAsia"/>
                <w:b/>
                <w:bCs/>
                <w:kern w:val="0"/>
                <w:szCs w:val="21"/>
              </w:rPr>
              <w:t>备注</w:t>
            </w:r>
          </w:p>
        </w:tc>
      </w:tr>
      <w:tr w:rsidR="00033CF8">
        <w:trPr>
          <w:trHeight w:val="116"/>
        </w:trPr>
        <w:tc>
          <w:tcPr>
            <w:tcW w:w="1377"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1</w:t>
            </w:r>
          </w:p>
        </w:tc>
        <w:tc>
          <w:tcPr>
            <w:tcW w:w="1680" w:type="dxa"/>
            <w:gridSpan w:val="2"/>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施工证件费</w:t>
            </w:r>
          </w:p>
        </w:tc>
        <w:tc>
          <w:tcPr>
            <w:tcW w:w="3627" w:type="dxa"/>
            <w:gridSpan w:val="3"/>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15元/个</w:t>
            </w:r>
          </w:p>
        </w:tc>
        <w:tc>
          <w:tcPr>
            <w:tcW w:w="3485"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szCs w:val="21"/>
              </w:rPr>
              <w:t>特装展位搭建，必须凭施工证件入场</w:t>
            </w:r>
          </w:p>
        </w:tc>
      </w:tr>
      <w:tr w:rsidR="00033CF8">
        <w:trPr>
          <w:trHeight w:val="116"/>
        </w:trPr>
        <w:tc>
          <w:tcPr>
            <w:tcW w:w="1377" w:type="dxa"/>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2</w:t>
            </w:r>
          </w:p>
        </w:tc>
        <w:tc>
          <w:tcPr>
            <w:tcW w:w="1680" w:type="dxa"/>
            <w:gridSpan w:val="2"/>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管理费</w:t>
            </w:r>
          </w:p>
        </w:tc>
        <w:tc>
          <w:tcPr>
            <w:tcW w:w="3627" w:type="dxa"/>
            <w:gridSpan w:val="3"/>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20元/㎡</w:t>
            </w:r>
          </w:p>
        </w:tc>
        <w:tc>
          <w:tcPr>
            <w:tcW w:w="3485" w:type="dxa"/>
            <w:vAlign w:val="center"/>
          </w:tcPr>
          <w:p w:rsidR="00033CF8" w:rsidRDefault="00033CF8">
            <w:pPr>
              <w:autoSpaceDE w:val="0"/>
              <w:autoSpaceDN w:val="0"/>
              <w:adjustRightInd w:val="0"/>
              <w:spacing w:line="440" w:lineRule="exact"/>
              <w:jc w:val="center"/>
              <w:rPr>
                <w:rFonts w:ascii="微软雅黑" w:eastAsia="微软雅黑" w:hAnsi="微软雅黑" w:cs="微软雅黑"/>
                <w:szCs w:val="21"/>
              </w:rPr>
            </w:pPr>
          </w:p>
        </w:tc>
      </w:tr>
      <w:tr w:rsidR="00033CF8">
        <w:trPr>
          <w:trHeight w:val="657"/>
        </w:trPr>
        <w:tc>
          <w:tcPr>
            <w:tcW w:w="1377" w:type="dxa"/>
            <w:vMerge w:val="restart"/>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3</w:t>
            </w:r>
          </w:p>
        </w:tc>
        <w:tc>
          <w:tcPr>
            <w:tcW w:w="1680" w:type="dxa"/>
            <w:gridSpan w:val="2"/>
            <w:vMerge w:val="restart"/>
            <w:vAlign w:val="center"/>
          </w:tcPr>
          <w:p w:rsidR="00033CF8" w:rsidRDefault="00A10D47">
            <w:pPr>
              <w:autoSpaceDE w:val="0"/>
              <w:autoSpaceDN w:val="0"/>
              <w:adjustRightInd w:val="0"/>
              <w:spacing w:line="440" w:lineRule="exact"/>
              <w:ind w:hanging="20"/>
              <w:jc w:val="center"/>
              <w:rPr>
                <w:rFonts w:ascii="微软雅黑" w:eastAsia="微软雅黑" w:hAnsi="微软雅黑" w:cs="微软雅黑"/>
                <w:kern w:val="0"/>
                <w:szCs w:val="21"/>
              </w:rPr>
            </w:pPr>
            <w:r>
              <w:rPr>
                <w:rFonts w:ascii="微软雅黑" w:eastAsia="微软雅黑" w:hAnsi="微软雅黑" w:cs="宋体" w:hint="eastAsia"/>
                <w:sz w:val="24"/>
              </w:rPr>
              <w:t>搭建质保押金</w:t>
            </w:r>
          </w:p>
        </w:tc>
        <w:tc>
          <w:tcPr>
            <w:tcW w:w="3627" w:type="dxa"/>
            <w:gridSpan w:val="3"/>
            <w:vAlign w:val="center"/>
          </w:tcPr>
          <w:p w:rsidR="00033CF8" w:rsidRDefault="00A10D47">
            <w:pPr>
              <w:autoSpaceDE w:val="0"/>
              <w:autoSpaceDN w:val="0"/>
              <w:adjustRightInd w:val="0"/>
              <w:spacing w:line="44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6200元/100平方以内（含）</w:t>
            </w:r>
          </w:p>
        </w:tc>
        <w:tc>
          <w:tcPr>
            <w:tcW w:w="3485" w:type="dxa"/>
            <w:vMerge w:val="restart"/>
            <w:vAlign w:val="center"/>
          </w:tcPr>
          <w:p w:rsidR="00033CF8" w:rsidRDefault="00A10D47">
            <w:pPr>
              <w:autoSpaceDE w:val="0"/>
              <w:autoSpaceDN w:val="0"/>
              <w:adjustRightInd w:val="0"/>
              <w:spacing w:line="440" w:lineRule="exact"/>
              <w:jc w:val="center"/>
              <w:rPr>
                <w:rFonts w:ascii="微软雅黑" w:eastAsia="微软雅黑" w:hAnsi="微软雅黑" w:cs="微软雅黑"/>
                <w:kern w:val="0"/>
                <w:szCs w:val="21"/>
              </w:rPr>
            </w:pPr>
            <w:r>
              <w:rPr>
                <w:rFonts w:ascii="微软雅黑" w:eastAsia="微软雅黑" w:hAnsi="微软雅黑" w:cs="微软雅黑" w:hint="eastAsia"/>
                <w:kern w:val="0"/>
                <w:szCs w:val="21"/>
              </w:rPr>
              <w:t>施工证件费、安全清洁押金向特装展位搭建商收取，须在开展前向主场服务商缴纳；</w:t>
            </w:r>
          </w:p>
        </w:tc>
      </w:tr>
      <w:tr w:rsidR="00033CF8">
        <w:trPr>
          <w:trHeight w:val="816"/>
        </w:trPr>
        <w:tc>
          <w:tcPr>
            <w:tcW w:w="1377"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c>
          <w:tcPr>
            <w:tcW w:w="1680" w:type="dxa"/>
            <w:gridSpan w:val="2"/>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c>
          <w:tcPr>
            <w:tcW w:w="3627" w:type="dxa"/>
            <w:gridSpan w:val="3"/>
            <w:vAlign w:val="center"/>
          </w:tcPr>
          <w:p w:rsidR="00033CF8" w:rsidRDefault="00A10D47">
            <w:pPr>
              <w:autoSpaceDE w:val="0"/>
              <w:autoSpaceDN w:val="0"/>
              <w:adjustRightInd w:val="0"/>
              <w:spacing w:line="44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8700元/101-200平方以（含）</w:t>
            </w:r>
          </w:p>
        </w:tc>
        <w:tc>
          <w:tcPr>
            <w:tcW w:w="3485"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r>
      <w:tr w:rsidR="00033CF8">
        <w:trPr>
          <w:trHeight w:val="116"/>
        </w:trPr>
        <w:tc>
          <w:tcPr>
            <w:tcW w:w="1377"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c>
          <w:tcPr>
            <w:tcW w:w="1680" w:type="dxa"/>
            <w:gridSpan w:val="2"/>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c>
          <w:tcPr>
            <w:tcW w:w="3627" w:type="dxa"/>
            <w:gridSpan w:val="3"/>
            <w:vAlign w:val="center"/>
          </w:tcPr>
          <w:p w:rsidR="00033CF8" w:rsidRDefault="00A10D47">
            <w:pPr>
              <w:autoSpaceDE w:val="0"/>
              <w:autoSpaceDN w:val="0"/>
              <w:adjustRightInd w:val="0"/>
              <w:spacing w:line="440" w:lineRule="exact"/>
              <w:jc w:val="left"/>
              <w:rPr>
                <w:rFonts w:ascii="微软雅黑" w:eastAsia="微软雅黑" w:hAnsi="微软雅黑" w:cs="微软雅黑"/>
                <w:kern w:val="0"/>
                <w:szCs w:val="21"/>
              </w:rPr>
            </w:pPr>
            <w:r>
              <w:rPr>
                <w:rFonts w:ascii="微软雅黑" w:eastAsia="微软雅黑" w:hAnsi="微软雅黑" w:cs="微软雅黑" w:hint="eastAsia"/>
                <w:kern w:val="0"/>
                <w:szCs w:val="21"/>
              </w:rPr>
              <w:t>12500元/201平方以上</w:t>
            </w:r>
          </w:p>
        </w:tc>
        <w:tc>
          <w:tcPr>
            <w:tcW w:w="3485" w:type="dxa"/>
            <w:vMerge/>
            <w:vAlign w:val="center"/>
          </w:tcPr>
          <w:p w:rsidR="00033CF8" w:rsidRDefault="00033CF8">
            <w:pPr>
              <w:autoSpaceDE w:val="0"/>
              <w:autoSpaceDN w:val="0"/>
              <w:adjustRightInd w:val="0"/>
              <w:spacing w:line="440" w:lineRule="exact"/>
              <w:jc w:val="center"/>
              <w:rPr>
                <w:rFonts w:ascii="微软雅黑" w:eastAsia="微软雅黑" w:hAnsi="微软雅黑" w:cs="微软雅黑"/>
                <w:kern w:val="0"/>
                <w:szCs w:val="21"/>
              </w:rPr>
            </w:pPr>
          </w:p>
        </w:tc>
      </w:tr>
      <w:tr w:rsidR="00033CF8">
        <w:trPr>
          <w:trHeight w:val="196"/>
        </w:trPr>
        <w:tc>
          <w:tcPr>
            <w:tcW w:w="10169" w:type="dxa"/>
            <w:gridSpan w:val="7"/>
            <w:shd w:val="clear" w:color="auto" w:fill="FFCC99"/>
            <w:vAlign w:val="center"/>
          </w:tcPr>
          <w:p w:rsidR="00033CF8" w:rsidRDefault="00A10D47">
            <w:pPr>
              <w:autoSpaceDE w:val="0"/>
              <w:autoSpaceDN w:val="0"/>
              <w:adjustRightInd w:val="0"/>
              <w:spacing w:line="440" w:lineRule="exact"/>
              <w:jc w:val="center"/>
              <w:rPr>
                <w:rFonts w:ascii="微软雅黑" w:eastAsia="微软雅黑" w:hAnsi="微软雅黑" w:cs="微软雅黑"/>
                <w:b/>
                <w:bCs/>
                <w:kern w:val="0"/>
                <w:szCs w:val="21"/>
                <w:shd w:val="clear" w:color="auto" w:fill="FFCC99"/>
              </w:rPr>
            </w:pPr>
            <w:r>
              <w:rPr>
                <w:rFonts w:ascii="微软雅黑" w:eastAsia="微软雅黑" w:hAnsi="微软雅黑" w:cs="微软雅黑" w:hint="eastAsia"/>
                <w:b/>
                <w:bCs/>
                <w:kern w:val="0"/>
                <w:szCs w:val="21"/>
                <w:shd w:val="clear" w:color="auto" w:fill="FFCC99"/>
              </w:rPr>
              <w:t>加班延时收费标准</w:t>
            </w:r>
          </w:p>
        </w:tc>
      </w:tr>
      <w:tr w:rsidR="00033CF8">
        <w:trPr>
          <w:trHeight w:val="1013"/>
        </w:trPr>
        <w:tc>
          <w:tcPr>
            <w:tcW w:w="1904" w:type="dxa"/>
            <w:gridSpan w:val="2"/>
            <w:vAlign w:val="center"/>
          </w:tcPr>
          <w:p w:rsidR="00033CF8" w:rsidRDefault="00A10D47">
            <w:pPr>
              <w:autoSpaceDE w:val="0"/>
              <w:autoSpaceDN w:val="0"/>
              <w:adjustRightInd w:val="0"/>
              <w:spacing w:line="440" w:lineRule="exact"/>
              <w:jc w:val="center"/>
              <w:rPr>
                <w:rFonts w:ascii="微软雅黑" w:eastAsia="微软雅黑" w:hAnsi="微软雅黑" w:cs="微软雅黑"/>
                <w:b/>
                <w:bCs/>
                <w:kern w:val="0"/>
                <w:szCs w:val="21"/>
              </w:rPr>
            </w:pPr>
            <w:r>
              <w:rPr>
                <w:rFonts w:ascii="微软雅黑" w:eastAsia="微软雅黑" w:hAnsi="微软雅黑" w:cs="微软雅黑" w:hint="eastAsia"/>
                <w:b/>
                <w:bCs/>
                <w:kern w:val="0"/>
                <w:szCs w:val="21"/>
              </w:rPr>
              <w:t>序号</w:t>
            </w:r>
          </w:p>
        </w:tc>
        <w:tc>
          <w:tcPr>
            <w:tcW w:w="1590" w:type="dxa"/>
            <w:gridSpan w:val="2"/>
            <w:vAlign w:val="center"/>
          </w:tcPr>
          <w:p w:rsidR="00033CF8" w:rsidRDefault="00A10D47">
            <w:pPr>
              <w:autoSpaceDE w:val="0"/>
              <w:autoSpaceDN w:val="0"/>
              <w:adjustRightInd w:val="0"/>
              <w:spacing w:line="440" w:lineRule="exact"/>
              <w:jc w:val="center"/>
              <w:rPr>
                <w:rFonts w:ascii="微软雅黑" w:eastAsia="微软雅黑" w:hAnsi="微软雅黑" w:cs="微软雅黑"/>
                <w:b/>
                <w:bCs/>
                <w:kern w:val="0"/>
                <w:szCs w:val="21"/>
              </w:rPr>
            </w:pPr>
            <w:r>
              <w:rPr>
                <w:rFonts w:ascii="微软雅黑" w:eastAsia="微软雅黑" w:hAnsi="微软雅黑" w:cs="微软雅黑" w:hint="eastAsia"/>
                <w:b/>
                <w:bCs/>
                <w:kern w:val="0"/>
                <w:szCs w:val="21"/>
              </w:rPr>
              <w:t>加班时间段17:30-22:00</w:t>
            </w:r>
          </w:p>
        </w:tc>
        <w:tc>
          <w:tcPr>
            <w:tcW w:w="1470" w:type="dxa"/>
            <w:vAlign w:val="center"/>
          </w:tcPr>
          <w:p w:rsidR="00033CF8" w:rsidRDefault="00A10D47">
            <w:pPr>
              <w:autoSpaceDE w:val="0"/>
              <w:autoSpaceDN w:val="0"/>
              <w:adjustRightInd w:val="0"/>
              <w:spacing w:line="440" w:lineRule="exact"/>
              <w:jc w:val="center"/>
              <w:rPr>
                <w:rFonts w:ascii="微软雅黑" w:eastAsia="微软雅黑" w:hAnsi="微软雅黑" w:cs="微软雅黑"/>
                <w:b/>
                <w:bCs/>
                <w:kern w:val="0"/>
                <w:szCs w:val="21"/>
              </w:rPr>
            </w:pPr>
            <w:r>
              <w:rPr>
                <w:rFonts w:ascii="微软雅黑" w:eastAsia="微软雅黑" w:hAnsi="微软雅黑" w:cs="微软雅黑" w:hint="eastAsia"/>
                <w:b/>
                <w:bCs/>
                <w:kern w:val="0"/>
                <w:szCs w:val="21"/>
              </w:rPr>
              <w:t>加班时间段22:00-24:00</w:t>
            </w:r>
          </w:p>
        </w:tc>
        <w:tc>
          <w:tcPr>
            <w:tcW w:w="5205" w:type="dxa"/>
            <w:gridSpan w:val="2"/>
            <w:vAlign w:val="center"/>
          </w:tcPr>
          <w:p w:rsidR="00033CF8" w:rsidRDefault="00A10D47">
            <w:pPr>
              <w:autoSpaceDE w:val="0"/>
              <w:autoSpaceDN w:val="0"/>
              <w:adjustRightInd w:val="0"/>
              <w:spacing w:line="440" w:lineRule="exact"/>
              <w:jc w:val="center"/>
              <w:rPr>
                <w:rFonts w:ascii="微软雅黑" w:eastAsia="微软雅黑" w:hAnsi="微软雅黑" w:cs="微软雅黑"/>
                <w:b/>
                <w:bCs/>
                <w:kern w:val="0"/>
                <w:szCs w:val="21"/>
              </w:rPr>
            </w:pPr>
            <w:r>
              <w:rPr>
                <w:rFonts w:ascii="微软雅黑" w:eastAsia="微软雅黑" w:hAnsi="微软雅黑" w:cs="微软雅黑" w:hint="eastAsia"/>
                <w:b/>
                <w:bCs/>
                <w:kern w:val="0"/>
                <w:szCs w:val="21"/>
              </w:rPr>
              <w:t>备注</w:t>
            </w:r>
          </w:p>
        </w:tc>
      </w:tr>
      <w:tr w:rsidR="00033CF8">
        <w:trPr>
          <w:trHeight w:val="1166"/>
        </w:trPr>
        <w:tc>
          <w:tcPr>
            <w:tcW w:w="1904" w:type="dxa"/>
            <w:gridSpan w:val="2"/>
            <w:vAlign w:val="center"/>
          </w:tcPr>
          <w:p w:rsidR="00033CF8" w:rsidRDefault="00A10D47">
            <w:pPr>
              <w:widowControl/>
              <w:jc w:val="center"/>
              <w:textAlignment w:val="center"/>
              <w:rPr>
                <w:rFonts w:ascii="微软雅黑" w:eastAsia="微软雅黑" w:hAnsi="微软雅黑" w:cs="微软雅黑"/>
                <w:kern w:val="0"/>
                <w:szCs w:val="21"/>
              </w:rPr>
            </w:pPr>
            <w:r>
              <w:rPr>
                <w:rFonts w:ascii="微软雅黑" w:eastAsia="微软雅黑" w:hAnsi="微软雅黑" w:cs="微软雅黑" w:hint="eastAsia"/>
                <w:kern w:val="0"/>
                <w:szCs w:val="21"/>
              </w:rPr>
              <w:t>1</w:t>
            </w:r>
          </w:p>
        </w:tc>
        <w:tc>
          <w:tcPr>
            <w:tcW w:w="1590" w:type="dxa"/>
            <w:gridSpan w:val="2"/>
            <w:vAlign w:val="center"/>
          </w:tcPr>
          <w:p w:rsidR="00033CF8" w:rsidRDefault="00A10D47">
            <w:pPr>
              <w:jc w:val="center"/>
              <w:rPr>
                <w:rFonts w:ascii="微软雅黑" w:eastAsia="微软雅黑" w:hAnsi="微软雅黑" w:cs="微软雅黑"/>
                <w:kern w:val="0"/>
                <w:szCs w:val="21"/>
              </w:rPr>
            </w:pPr>
            <w:r>
              <w:rPr>
                <w:rFonts w:ascii="微软雅黑" w:eastAsia="微软雅黑" w:hAnsi="微软雅黑" w:cs="微软雅黑" w:hint="eastAsia"/>
                <w:szCs w:val="21"/>
              </w:rPr>
              <w:t>25元/㎡</w:t>
            </w:r>
          </w:p>
        </w:tc>
        <w:tc>
          <w:tcPr>
            <w:tcW w:w="1470" w:type="dxa"/>
            <w:vAlign w:val="center"/>
          </w:tcPr>
          <w:p w:rsidR="00033CF8" w:rsidRDefault="00A10D47">
            <w:pPr>
              <w:jc w:val="center"/>
              <w:rPr>
                <w:rFonts w:ascii="微软雅黑" w:eastAsia="微软雅黑" w:hAnsi="微软雅黑" w:cs="微软雅黑"/>
                <w:szCs w:val="21"/>
              </w:rPr>
            </w:pPr>
            <w:r>
              <w:rPr>
                <w:rFonts w:ascii="微软雅黑" w:eastAsia="微软雅黑" w:hAnsi="微软雅黑" w:cs="微软雅黑" w:hint="eastAsia"/>
                <w:szCs w:val="21"/>
              </w:rPr>
              <w:t>25元/㎡</w:t>
            </w:r>
          </w:p>
        </w:tc>
        <w:tc>
          <w:tcPr>
            <w:tcW w:w="5205" w:type="dxa"/>
            <w:gridSpan w:val="2"/>
            <w:vAlign w:val="center"/>
          </w:tcPr>
          <w:p w:rsidR="00033CF8" w:rsidRDefault="00A10D47">
            <w:pPr>
              <w:autoSpaceDE w:val="0"/>
              <w:autoSpaceDN w:val="0"/>
              <w:adjustRightInd w:val="0"/>
              <w:spacing w:line="440" w:lineRule="exact"/>
              <w:jc w:val="left"/>
              <w:rPr>
                <w:rFonts w:ascii="微软雅黑" w:eastAsia="微软雅黑" w:hAnsi="微软雅黑" w:cs="微软雅黑"/>
                <w:szCs w:val="21"/>
              </w:rPr>
            </w:pPr>
            <w:r>
              <w:rPr>
                <w:rFonts w:ascii="微软雅黑" w:eastAsia="微软雅黑" w:hAnsi="微软雅黑" w:cs="微软雅黑" w:hint="eastAsia"/>
                <w:kern w:val="0"/>
                <w:szCs w:val="21"/>
              </w:rPr>
              <w:t>1.</w:t>
            </w:r>
            <w:r>
              <w:rPr>
                <w:rFonts w:ascii="微软雅黑" w:eastAsia="微软雅黑" w:hAnsi="微软雅黑" w:cs="微软雅黑" w:hint="eastAsia"/>
                <w:sz w:val="24"/>
              </w:rPr>
              <w:t xml:space="preserve"> </w:t>
            </w:r>
            <w:r>
              <w:rPr>
                <w:rFonts w:ascii="微软雅黑" w:eastAsia="微软雅黑" w:hAnsi="微软雅黑" w:cs="微软雅黑" w:hint="eastAsia"/>
                <w:szCs w:val="21"/>
              </w:rPr>
              <w:t>搭建商</w:t>
            </w:r>
            <w:r>
              <w:rPr>
                <w:rFonts w:ascii="微软雅黑" w:eastAsia="微软雅黑" w:hAnsi="微软雅黑" w:cs="微软雅黑" w:hint="eastAsia"/>
                <w:kern w:val="0"/>
                <w:szCs w:val="21"/>
              </w:rPr>
              <w:t>应于16：00前申请；</w:t>
            </w:r>
            <w:r>
              <w:rPr>
                <w:rFonts w:ascii="微软雅黑" w:eastAsia="微软雅黑" w:hAnsi="微软雅黑" w:cs="微软雅黑" w:hint="eastAsia"/>
                <w:kern w:val="0"/>
                <w:szCs w:val="21"/>
              </w:rPr>
              <w:br/>
              <w:t>2.原则上不允许</w:t>
            </w:r>
            <w:r>
              <w:rPr>
                <w:rFonts w:ascii="微软雅黑" w:eastAsia="微软雅黑" w:hAnsi="微软雅黑" w:cs="微软雅黑" w:hint="eastAsia"/>
                <w:szCs w:val="21"/>
              </w:rPr>
              <w:t>搭建商</w:t>
            </w:r>
            <w:r>
              <w:rPr>
                <w:rFonts w:ascii="微软雅黑" w:eastAsia="微软雅黑" w:hAnsi="微软雅黑" w:cs="微软雅黑" w:hint="eastAsia"/>
                <w:kern w:val="0"/>
                <w:szCs w:val="21"/>
              </w:rPr>
              <w:t>24：00以后加班</w:t>
            </w:r>
            <w:r>
              <w:rPr>
                <w:rFonts w:ascii="微软雅黑" w:eastAsia="微软雅黑" w:hAnsi="微软雅黑" w:cs="微软雅黑" w:hint="eastAsia"/>
                <w:kern w:val="0"/>
                <w:szCs w:val="21"/>
              </w:rPr>
              <w:br/>
              <w:t>3.延时服务不提供空调；</w:t>
            </w:r>
            <w:r>
              <w:rPr>
                <w:rFonts w:ascii="微软雅黑" w:eastAsia="微软雅黑" w:hAnsi="微软雅黑" w:cs="微软雅黑" w:hint="eastAsia"/>
                <w:kern w:val="0"/>
                <w:szCs w:val="21"/>
              </w:rPr>
              <w:br/>
              <w:t>4.申请延时服务的展位不足36㎡的，按36㎡计；</w:t>
            </w:r>
            <w:r>
              <w:rPr>
                <w:rFonts w:ascii="微软雅黑" w:eastAsia="微软雅黑" w:hAnsi="微软雅黑" w:cs="微软雅黑" w:hint="eastAsia"/>
                <w:kern w:val="0"/>
                <w:szCs w:val="21"/>
              </w:rPr>
              <w:br/>
              <w:t>5.在特许情况下，24：00后的加班费28元/㎡•2小时；</w:t>
            </w:r>
          </w:p>
        </w:tc>
      </w:tr>
    </w:tbl>
    <w:p w:rsidR="00033CF8" w:rsidRDefault="00A10D47">
      <w:pPr>
        <w:spacing w:line="500" w:lineRule="exact"/>
        <w:rPr>
          <w:rFonts w:ascii="微软雅黑" w:eastAsia="微软雅黑" w:hAnsi="微软雅黑" w:cs="微软雅黑"/>
          <w:b/>
          <w:bCs/>
          <w:kern w:val="0"/>
          <w:sz w:val="24"/>
        </w:rPr>
      </w:pPr>
      <w:r>
        <w:rPr>
          <w:rFonts w:ascii="微软雅黑" w:eastAsia="微软雅黑" w:hAnsi="微软雅黑" w:cs="微软雅黑" w:hint="eastAsia"/>
          <w:b/>
          <w:bCs/>
          <w:kern w:val="0"/>
          <w:sz w:val="24"/>
        </w:rPr>
        <w:t xml:space="preserve">  </w:t>
      </w:r>
      <w:bookmarkStart w:id="29" w:name="_Toc18304"/>
      <w:bookmarkStart w:id="30" w:name="_Toc27797"/>
      <w:bookmarkStart w:id="31" w:name="_Toc25327"/>
      <w:r>
        <w:rPr>
          <w:rFonts w:ascii="微软雅黑" w:eastAsia="微软雅黑" w:hAnsi="微软雅黑" w:cs="微软雅黑" w:hint="eastAsia"/>
          <w:b/>
          <w:bCs/>
          <w:kern w:val="0"/>
          <w:sz w:val="24"/>
        </w:rPr>
        <w:t>（二）安全清洁押金清退流程说明</w:t>
      </w:r>
      <w:bookmarkEnd w:id="29"/>
      <w:bookmarkEnd w:id="30"/>
      <w:bookmarkEnd w:id="31"/>
    </w:p>
    <w:p w:rsidR="00033CF8" w:rsidRDefault="00A10D47">
      <w:pPr>
        <w:numPr>
          <w:ilvl w:val="0"/>
          <w:numId w:val="4"/>
        </w:numPr>
        <w:spacing w:line="500" w:lineRule="exact"/>
        <w:jc w:val="left"/>
        <w:rPr>
          <w:rFonts w:ascii="微软雅黑" w:eastAsia="微软雅黑" w:hAnsi="微软雅黑" w:cs="微软雅黑"/>
          <w:kern w:val="0"/>
          <w:sz w:val="24"/>
        </w:rPr>
      </w:pPr>
      <w:r>
        <w:rPr>
          <w:rFonts w:ascii="微软雅黑" w:eastAsia="微软雅黑" w:hAnsi="微软雅黑" w:cs="微软雅黑" w:hint="eastAsia"/>
          <w:kern w:val="0"/>
          <w:sz w:val="24"/>
        </w:rPr>
        <w:t>退还凭据：展台安装、展出及拆卸安全无恙且清理干净后，于现场办理特装展位特装材料清洁确认单，再办理保证金退款。</w:t>
      </w:r>
    </w:p>
    <w:p w:rsidR="00033CF8" w:rsidRDefault="00A10D47">
      <w:pPr>
        <w:numPr>
          <w:ilvl w:val="0"/>
          <w:numId w:val="4"/>
        </w:numPr>
        <w:spacing w:line="500" w:lineRule="exact"/>
        <w:jc w:val="left"/>
        <w:rPr>
          <w:rFonts w:ascii="微软雅黑" w:eastAsia="微软雅黑" w:hAnsi="微软雅黑" w:cs="微软雅黑"/>
          <w:kern w:val="0"/>
          <w:sz w:val="24"/>
        </w:rPr>
      </w:pPr>
      <w:r>
        <w:rPr>
          <w:rFonts w:ascii="微软雅黑" w:eastAsia="微软雅黑" w:hAnsi="微软雅黑" w:cs="微软雅黑" w:hint="eastAsia"/>
          <w:kern w:val="0"/>
          <w:sz w:val="24"/>
        </w:rPr>
        <w:t>押金扣罚：展位在施工期间（含筹撤展期间）及展期期间，如有违反大会相关规定及消防安全规定，发生大小事故或清理不干净的展位，大会将按规定扣罚施工单位押金并出具扣款说明。</w:t>
      </w:r>
    </w:p>
    <w:p w:rsidR="00033CF8" w:rsidRDefault="00A10D47">
      <w:pPr>
        <w:spacing w:line="500" w:lineRule="exact"/>
        <w:jc w:val="left"/>
        <w:rPr>
          <w:rFonts w:ascii="微软雅黑" w:eastAsia="微软雅黑" w:hAnsi="微软雅黑" w:cs="微软雅黑"/>
          <w:kern w:val="0"/>
          <w:sz w:val="24"/>
        </w:rPr>
      </w:pPr>
      <w:r>
        <w:rPr>
          <w:rFonts w:ascii="微软雅黑" w:eastAsia="微软雅黑" w:hAnsi="微软雅黑" w:cs="微软雅黑" w:hint="eastAsia"/>
          <w:kern w:val="0"/>
          <w:sz w:val="24"/>
        </w:rPr>
        <w:t>3、押金退还说明：</w:t>
      </w:r>
    </w:p>
    <w:p w:rsidR="00033CF8" w:rsidRDefault="00A10D47">
      <w:pPr>
        <w:spacing w:line="500" w:lineRule="exact"/>
        <w:jc w:val="left"/>
        <w:rPr>
          <w:rFonts w:ascii="微软雅黑" w:eastAsia="微软雅黑" w:hAnsi="微软雅黑" w:cs="微软雅黑"/>
          <w:kern w:val="0"/>
          <w:sz w:val="24"/>
        </w:rPr>
      </w:pPr>
      <w:r>
        <w:rPr>
          <w:rFonts w:ascii="微软雅黑" w:eastAsia="微软雅黑" w:hAnsi="微软雅黑" w:cs="微软雅黑" w:hint="eastAsia"/>
          <w:kern w:val="0"/>
          <w:sz w:val="24"/>
        </w:rPr>
        <w:sym w:font="Wingdings" w:char="F081"/>
      </w:r>
      <w:r>
        <w:rPr>
          <w:rFonts w:ascii="微软雅黑" w:eastAsia="微软雅黑" w:hAnsi="微软雅黑" w:cs="微软雅黑" w:hint="eastAsia"/>
          <w:kern w:val="0"/>
          <w:sz w:val="24"/>
        </w:rPr>
        <w:t>网上汇款形式：将统一通过网上银行退款贵司公账，退款期限为展会结束后的第二天起30天内，请在撤展后的三天内登录主场服务平台申请退押金。</w:t>
      </w:r>
    </w:p>
    <w:p w:rsidR="00033CF8" w:rsidRDefault="00A10D47">
      <w:pPr>
        <w:spacing w:line="500" w:lineRule="exact"/>
        <w:jc w:val="left"/>
        <w:rPr>
          <w:rFonts w:ascii="微软雅黑" w:eastAsia="微软雅黑" w:hAnsi="微软雅黑" w:cs="微软雅黑"/>
          <w:kern w:val="0"/>
          <w:sz w:val="24"/>
        </w:rPr>
      </w:pPr>
      <w:r>
        <w:rPr>
          <w:rFonts w:ascii="微软雅黑" w:eastAsia="微软雅黑" w:hAnsi="微软雅黑" w:cs="微软雅黑" w:hint="eastAsia"/>
          <w:kern w:val="0"/>
          <w:sz w:val="24"/>
        </w:rPr>
        <w:sym w:font="Wingdings" w:char="F083"/>
      </w:r>
      <w:r>
        <w:rPr>
          <w:rFonts w:ascii="微软雅黑" w:eastAsia="微软雅黑" w:hAnsi="微软雅黑" w:cs="微软雅黑" w:hint="eastAsia"/>
          <w:kern w:val="0"/>
          <w:sz w:val="24"/>
        </w:rPr>
        <w:t>现场预授权形式：现场刷预授权只能使用信用卡。以预授权形式，先冻结银行卡里本次的刷卡金额。所冻结的金额将于30天内自动解冻，如到期没有解冻的请咨询发卡银行。</w:t>
      </w:r>
      <w:bookmarkStart w:id="32" w:name="_Toc16139"/>
      <w:bookmarkStart w:id="33" w:name="_Toc29750"/>
      <w:bookmarkStart w:id="34" w:name="_Toc27243"/>
      <w:bookmarkStart w:id="35" w:name="_Toc2680"/>
      <w:bookmarkStart w:id="36" w:name="_Toc3356"/>
    </w:p>
    <w:p w:rsidR="00033CF8" w:rsidRDefault="00A10D47">
      <w:pPr>
        <w:spacing w:line="500" w:lineRule="exact"/>
        <w:jc w:val="left"/>
        <w:rPr>
          <w:rFonts w:ascii="微软雅黑" w:eastAsia="微软雅黑" w:hAnsi="微软雅黑" w:cs="微软雅黑"/>
          <w:kern w:val="0"/>
          <w:sz w:val="24"/>
        </w:rPr>
      </w:pPr>
      <w:r>
        <w:rPr>
          <w:rFonts w:ascii="微软雅黑" w:eastAsia="微软雅黑" w:hAnsi="微软雅黑" w:cs="微软雅黑" w:hint="eastAsia"/>
          <w:kern w:val="0"/>
          <w:sz w:val="24"/>
        </w:rPr>
        <w:lastRenderedPageBreak/>
        <w:br w:type="page"/>
      </w:r>
    </w:p>
    <w:p w:rsidR="00033CF8" w:rsidRDefault="00A10D47">
      <w:pPr>
        <w:spacing w:line="500" w:lineRule="exact"/>
        <w:jc w:val="left"/>
        <w:rPr>
          <w:rFonts w:ascii="微软雅黑" w:eastAsia="微软雅黑" w:hAnsi="微软雅黑" w:cs="微软雅黑"/>
          <w:b/>
          <w:bCs/>
          <w:sz w:val="28"/>
          <w:szCs w:val="28"/>
        </w:rPr>
      </w:pPr>
      <w:r>
        <w:rPr>
          <w:rFonts w:ascii="微软雅黑" w:eastAsia="微软雅黑" w:hAnsi="微软雅黑" w:cs="微软雅黑" w:hint="eastAsia"/>
          <w:b/>
          <w:bCs/>
          <w:sz w:val="28"/>
          <w:szCs w:val="28"/>
        </w:rPr>
        <w:lastRenderedPageBreak/>
        <w:t>五、施工作业管理规定（重要必读）</w:t>
      </w:r>
      <w:bookmarkEnd w:id="32"/>
      <w:bookmarkEnd w:id="33"/>
      <w:bookmarkEnd w:id="34"/>
      <w:bookmarkEnd w:id="35"/>
      <w:bookmarkEnd w:id="36"/>
    </w:p>
    <w:p w:rsidR="00033CF8" w:rsidRDefault="00A10D47">
      <w:pPr>
        <w:pStyle w:val="1"/>
        <w:ind w:leftChars="-200" w:left="-420" w:rightChars="-100" w:right="-210"/>
        <w:rPr>
          <w:rFonts w:ascii="微软雅黑" w:eastAsia="微软雅黑" w:hAnsi="微软雅黑" w:cs="微软雅黑"/>
          <w:bCs w:val="0"/>
          <w:sz w:val="24"/>
        </w:rPr>
      </w:pPr>
      <w:bookmarkStart w:id="37" w:name="_Toc32233"/>
      <w:bookmarkStart w:id="38" w:name="_Toc5577"/>
      <w:bookmarkStart w:id="39" w:name="_Toc221429978"/>
      <w:bookmarkStart w:id="40" w:name="_Toc30107"/>
      <w:bookmarkStart w:id="41" w:name="_Toc222111064"/>
      <w:bookmarkStart w:id="42" w:name="_Toc221677983"/>
      <w:bookmarkStart w:id="43" w:name="_Toc222647040"/>
      <w:bookmarkStart w:id="44" w:name="_Toc221606919"/>
      <w:bookmarkStart w:id="45" w:name="_Toc221684587"/>
      <w:bookmarkStart w:id="46" w:name="_Toc222572086"/>
      <w:r>
        <w:rPr>
          <w:rFonts w:ascii="微软雅黑" w:eastAsia="微软雅黑" w:hAnsi="微软雅黑" w:cs="微软雅黑" w:hint="eastAsia"/>
          <w:bCs w:val="0"/>
          <w:sz w:val="24"/>
        </w:rPr>
        <w:t>（一）基本规定</w:t>
      </w:r>
      <w:bookmarkEnd w:id="37"/>
      <w:bookmarkEnd w:id="38"/>
      <w:bookmarkEnd w:id="39"/>
      <w:bookmarkEnd w:id="40"/>
      <w:bookmarkEnd w:id="41"/>
      <w:bookmarkEnd w:id="42"/>
      <w:bookmarkEnd w:id="43"/>
      <w:bookmarkEnd w:id="44"/>
      <w:bookmarkEnd w:id="45"/>
      <w:bookmarkEnd w:id="46"/>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1.展区规划设计和展位搭建，不得超出黄线划定的相应功能区域，超出黄线边界的违规搭建将被要求拆除，由此产生的后果由相关主（承）办单位、展商、承建单位自行承担。</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2.展位搭建的设计须符合各相关专业技术准则的要求（如安全用电、消防、结构、给排水等）。</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3.特装展位限高：5米，平台底下展位限高4米，禁止搭建两层结构展位。</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展位木质结构单跨跨度限制在6米以内，钢结构和钢木混合结构（包括内衬钢质方筒、铁架）单跨结构限制在8米，成型钢网架跨度可根据其截面可适当放宽，但最大不得超过12米（专业舞台搭建网架除外），如果有展位超出以上标准，该展位要向展馆现场工作人员出示专门的结构稳定计算书。</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4.消防通道宽度及数量要求详见本手册“消防安全管理规定”中相关内容。</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5.展位与展厅内出风口的水平距离应至少保持1.5米，不得遮挡、封闭出风口，影响其正常使用。</w:t>
      </w:r>
      <w:r>
        <w:rPr>
          <w:rFonts w:ascii="微软雅黑" w:eastAsia="微软雅黑" w:hAnsi="微软雅黑" w:cs="微软雅黑" w:hint="eastAsia"/>
          <w:sz w:val="24"/>
        </w:rPr>
        <w:t>如展位遮挡了出风口，必须在出风口对应位置开启与展馆空调出风口对等数量和大小的导风口。</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6.不得损坏、污染或以其它方式破坏展馆的主体建筑及配套设施设备。包括不得在展馆内地面或墙体使用钉子、打桩等方式固定物件，不得在地面或墙体使用油脂、油漆、胶类等不易清除的材料，不得靠、压、拉、挂展馆的墙体、天花和各种专用设施设备（如管道、预埋件等），不得在展馆设施上私自吊挂结构性承重物。</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7.在公共区域、通道及展位铺设的地毯，</w:t>
      </w:r>
      <w:r>
        <w:rPr>
          <w:rStyle w:val="A10"/>
          <w:rFonts w:ascii="微软雅黑" w:eastAsia="微软雅黑" w:hAnsi="微软雅黑" w:hint="eastAsia"/>
          <w:color w:val="auto"/>
          <w:sz w:val="24"/>
          <w:szCs w:val="24"/>
        </w:rPr>
        <w:t>必须达到难燃</w:t>
      </w:r>
      <w:r>
        <w:rPr>
          <w:rStyle w:val="A10"/>
          <w:rFonts w:ascii="微软雅黑" w:eastAsia="微软雅黑" w:hAnsi="微软雅黑"/>
          <w:color w:val="auto"/>
          <w:sz w:val="24"/>
          <w:szCs w:val="24"/>
        </w:rPr>
        <w:t xml:space="preserve"> B1</w:t>
      </w:r>
      <w:r>
        <w:rPr>
          <w:rStyle w:val="A10"/>
          <w:rFonts w:ascii="微软雅黑" w:eastAsia="微软雅黑" w:hAnsi="微软雅黑" w:hint="eastAsia"/>
          <w:color w:val="auto"/>
          <w:sz w:val="24"/>
          <w:szCs w:val="24"/>
        </w:rPr>
        <w:t>级或以上</w:t>
      </w:r>
      <w:r>
        <w:rPr>
          <w:rFonts w:ascii="微软雅黑" w:eastAsia="微软雅黑" w:hAnsi="微软雅黑" w:cs="微软雅黑" w:hint="eastAsia"/>
          <w:bCs/>
          <w:sz w:val="24"/>
        </w:rPr>
        <w:t>，其质量应该满足国家相关环保、防火、阻燃标准。</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8.搭建展位所使用的玻璃必须为钢化玻璃、夹胶玻璃等安全性能高的玻璃。承重玻璃以及用于制作门、窗、扇的活动玻璃和单块面积大于2平方米的玻璃均须进行钢化处理，承重装饰玻璃其厚度不得小于10毫米。其它用于装饰性用途、非承重用途的普通玻璃也必须保证不会对人员造成伤害。暴露的玻璃边角必须进行加工处理或加装保护装置，以免伤及人员。透明玻璃作为围护墙体的材料时，必须在正常视野范围内予以明显标示，以防人员误撞造成伤害。</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9.搭建装修后形成锐角的硬物、地面上突出或低凹的装饰结构、拖放于地上的绳索或线缆、容易造成砸伤、撞伤的物品，在可能导致人员伤害的高度或平面范围内的，必须采取防护措施和醒目警示，以免意外伤人。</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10.在施工操作中，对未获批准、不符合技术规范或相关规定以及存在其它不安全因素的展位搭建，会展中心有权制止其施工行为，特装承建单位和主场承建单位必须按照要求进行整改。</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11.布展期间展位搭建商不得私自揭开展馆地沟盖板，利用地沟作为本展位的走线路径，应在展位内自行解决走线路径。</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lastRenderedPageBreak/>
        <w:t xml:space="preserve">　　12.撤展期间，特装搭建商应在规定的时间内将本展位的特殊材料及垃圾清理出场，由主场承建单位确认并退还押金；主场承建单位应将其所负责展区内的所有垃圾及物品全部清理出场，并经会展中心工作人员验收合格后方可领取退还的展场清洁押金，否则会展中心有权不予退还。</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bCs/>
          <w:sz w:val="24"/>
        </w:rPr>
        <w:t xml:space="preserve">　　13.展位搭建商必须为其施工人员办理施工证件，在施工作业中，所有施工人员必须佩带有效的施工证件，并服从施工管理人员管理。如不按要求佩带证件或不服从现场人员管理，现场管理人员有权取消违章施工人员进场施工资格。</w:t>
      </w:r>
    </w:p>
    <w:p w:rsidR="00033CF8" w:rsidRDefault="00A10D47" w:rsidP="00CB2B4C">
      <w:pPr>
        <w:adjustRightInd w:val="0"/>
        <w:snapToGrid w:val="0"/>
        <w:spacing w:beforeLines="50" w:line="400" w:lineRule="exact"/>
        <w:ind w:leftChars="-200" w:left="-420" w:rightChars="-100" w:right="-210"/>
        <w:rPr>
          <w:rFonts w:ascii="微软雅黑" w:eastAsia="微软雅黑" w:hAnsi="微软雅黑" w:cs="微软雅黑"/>
          <w:bCs/>
          <w:sz w:val="24"/>
        </w:rPr>
      </w:pPr>
      <w:r>
        <w:rPr>
          <w:rFonts w:ascii="微软雅黑" w:eastAsia="微软雅黑" w:hAnsi="微软雅黑" w:cs="微软雅黑" w:hint="eastAsia"/>
          <w:sz w:val="24"/>
        </w:rPr>
        <w:t xml:space="preserve">　　14.展品及其它大宗物品运出展厅后，应当及时运离红线范围，禁止在红线范围内堆放。违反本规定造成堵塞的物品，将被强制清走，违反者将承担由此产生的一切相关费用。</w:t>
      </w:r>
    </w:p>
    <w:p w:rsidR="00033CF8" w:rsidRDefault="00A10D47" w:rsidP="00CB2B4C">
      <w:pPr>
        <w:numPr>
          <w:ilvl w:val="0"/>
          <w:numId w:val="5"/>
        </w:numPr>
        <w:adjustRightInd w:val="0"/>
        <w:snapToGrid w:val="0"/>
        <w:spacing w:beforeLines="50" w:line="400" w:lineRule="exact"/>
        <w:ind w:leftChars="-200" w:left="-420" w:rightChars="-100" w:right="-210" w:firstLine="480"/>
        <w:rPr>
          <w:rFonts w:ascii="微软雅黑" w:eastAsia="微软雅黑" w:hAnsi="微软雅黑" w:cs="微软雅黑"/>
          <w:sz w:val="24"/>
        </w:rPr>
      </w:pPr>
      <w:r>
        <w:rPr>
          <w:rFonts w:ascii="微软雅黑" w:eastAsia="微软雅黑" w:hAnsi="微软雅黑" w:cs="微软雅黑" w:hint="eastAsia"/>
          <w:bCs/>
          <w:sz w:val="24"/>
        </w:rPr>
        <w:t>搭建商</w:t>
      </w:r>
      <w:r>
        <w:rPr>
          <w:rFonts w:ascii="微软雅黑" w:eastAsia="微软雅黑" w:hAnsi="微软雅黑" w:cs="微软雅黑" w:hint="eastAsia"/>
          <w:sz w:val="24"/>
        </w:rPr>
        <w:t>必须依据国家相关法律、法规，采取必要的安全防范措施，保障展位施工人员人身安全。</w:t>
      </w:r>
    </w:p>
    <w:p w:rsidR="00033CF8" w:rsidRDefault="00033CF8" w:rsidP="00CB2B4C">
      <w:pPr>
        <w:adjustRightInd w:val="0"/>
        <w:snapToGrid w:val="0"/>
        <w:spacing w:beforeLines="50" w:line="400" w:lineRule="exact"/>
        <w:ind w:leftChars="-200" w:left="-420" w:rightChars="-100" w:right="-210"/>
        <w:rPr>
          <w:rFonts w:ascii="微软雅黑" w:eastAsia="微软雅黑" w:hAnsi="微软雅黑" w:cs="微软雅黑"/>
          <w:sz w:val="24"/>
        </w:rPr>
      </w:pPr>
    </w:p>
    <w:p w:rsidR="00033CF8" w:rsidRDefault="00A10D47">
      <w:pPr>
        <w:pStyle w:val="1"/>
        <w:spacing w:line="400" w:lineRule="exact"/>
        <w:ind w:leftChars="-200" w:left="-420" w:rightChars="-100" w:right="-210"/>
        <w:rPr>
          <w:rFonts w:ascii="微软雅黑" w:eastAsia="微软雅黑" w:hAnsi="微软雅黑" w:cs="微软雅黑"/>
          <w:bCs w:val="0"/>
          <w:sz w:val="24"/>
        </w:rPr>
      </w:pPr>
      <w:bookmarkStart w:id="47" w:name="_Toc19601"/>
      <w:bookmarkStart w:id="48" w:name="_Toc31208"/>
      <w:bookmarkStart w:id="49" w:name="_Toc27867"/>
      <w:bookmarkStart w:id="50" w:name="_Toc221606920"/>
      <w:bookmarkStart w:id="51" w:name="_Toc221429979"/>
      <w:bookmarkStart w:id="52" w:name="_Toc222111065"/>
      <w:bookmarkStart w:id="53" w:name="_Toc221677984"/>
      <w:bookmarkStart w:id="54" w:name="_Toc222647041"/>
      <w:bookmarkStart w:id="55" w:name="_Toc222572087"/>
      <w:bookmarkStart w:id="56" w:name="_Toc221684588"/>
      <w:r>
        <w:rPr>
          <w:rFonts w:ascii="微软雅黑" w:eastAsia="微软雅黑" w:hAnsi="微软雅黑" w:cs="微软雅黑" w:hint="eastAsia"/>
          <w:bCs w:val="0"/>
          <w:sz w:val="24"/>
        </w:rPr>
        <w:t>（二）特装展位施工管理</w:t>
      </w:r>
      <w:bookmarkStart w:id="57" w:name="_Toc221429980"/>
      <w:bookmarkStart w:id="58" w:name="_Toc221606921"/>
      <w:bookmarkEnd w:id="47"/>
      <w:bookmarkEnd w:id="48"/>
      <w:bookmarkEnd w:id="49"/>
      <w:bookmarkEnd w:id="50"/>
      <w:bookmarkEnd w:id="51"/>
      <w:bookmarkEnd w:id="52"/>
      <w:bookmarkEnd w:id="53"/>
      <w:bookmarkEnd w:id="54"/>
      <w:bookmarkEnd w:id="55"/>
      <w:bookmarkEnd w:id="56"/>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1.特殊工种施工人员需持有国家或地方劳动部门颁发的相关工种上岗资格证书。</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2.严禁搭建二层展位，违规者处以双倍展位费的罚金。</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3.特装</w:t>
      </w:r>
      <w:r>
        <w:rPr>
          <w:rFonts w:ascii="微软雅黑" w:eastAsia="微软雅黑" w:hAnsi="微软雅黑" w:cs="微软雅黑" w:hint="eastAsia"/>
          <w:bCs/>
        </w:rPr>
        <w:t>搭建商</w:t>
      </w:r>
      <w:r>
        <w:rPr>
          <w:rFonts w:ascii="微软雅黑" w:eastAsia="微软雅黑" w:hAnsi="微软雅黑" w:cs="微软雅黑" w:hint="eastAsia"/>
        </w:rPr>
        <w:t>布撤展期间必须保证施工安全，主（承）办单位在布撤展期间应组织开展施工搭建安全检查。</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4.会展中心现场管理人员，不定期对展位搭建工作进行督查，在检查中有权制止未经批准或达不到技术性规范和安全施工管理规定的施工，特装</w:t>
      </w:r>
      <w:r>
        <w:rPr>
          <w:rFonts w:ascii="微软雅黑" w:eastAsia="微软雅黑" w:hAnsi="微软雅黑" w:cs="微软雅黑" w:hint="eastAsia"/>
          <w:bCs/>
        </w:rPr>
        <w:t>搭建商</w:t>
      </w:r>
      <w:r>
        <w:rPr>
          <w:rFonts w:ascii="微软雅黑" w:eastAsia="微软雅黑" w:hAnsi="微软雅黑" w:cs="微软雅黑" w:hint="eastAsia"/>
        </w:rPr>
        <w:t>应该及时整改，杜绝施工中安全隐患。</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5.特装</w:t>
      </w:r>
      <w:r>
        <w:rPr>
          <w:rFonts w:ascii="微软雅黑" w:eastAsia="微软雅黑" w:hAnsi="微软雅黑" w:cs="微软雅黑" w:hint="eastAsia"/>
          <w:bCs/>
        </w:rPr>
        <w:t>搭建商</w:t>
      </w:r>
      <w:r>
        <w:rPr>
          <w:rFonts w:ascii="微软雅黑" w:eastAsia="微软雅黑" w:hAnsi="微软雅黑" w:cs="微软雅黑" w:hint="eastAsia"/>
        </w:rPr>
        <w:t>必须按实际施工面积和施工人数如实申报办理入场施工手续，并缴纳管理费用，严禁面积不符和一证多用；</w:t>
      </w:r>
      <w:r>
        <w:rPr>
          <w:rFonts w:ascii="微软雅黑" w:eastAsia="微软雅黑" w:hAnsi="微软雅黑" w:cs="微软雅黑" w:hint="eastAsia"/>
          <w:bCs/>
        </w:rPr>
        <w:t>搭建商</w:t>
      </w:r>
      <w:r>
        <w:rPr>
          <w:rFonts w:ascii="微软雅黑" w:eastAsia="微软雅黑" w:hAnsi="微软雅黑" w:cs="微软雅黑" w:hint="eastAsia"/>
        </w:rPr>
        <w:t>不得为其它施工单位代办施工手续，违者将取消其进馆施工资格；施工人员在现场必须佩戴施工证件，服从会展中心管理人员的管理，并配合其工作。</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6.特装</w:t>
      </w:r>
      <w:r>
        <w:rPr>
          <w:rFonts w:ascii="微软雅黑" w:eastAsia="微软雅黑" w:hAnsi="微软雅黑" w:cs="微软雅黑" w:hint="eastAsia"/>
          <w:bCs/>
        </w:rPr>
        <w:t>搭建商</w:t>
      </w:r>
      <w:r>
        <w:rPr>
          <w:rFonts w:ascii="微软雅黑" w:eastAsia="微软雅黑" w:hAnsi="微软雅黑" w:cs="微软雅黑" w:hint="eastAsia"/>
        </w:rPr>
        <w:t>在施工现场必须设有现场负责人，在办理施工手续时一并登记备案。现场负责人有义务对其管辖的施工人员进行文明和法制教育，如发生违法或安全事故，会展中心及有关部门将追究特装</w:t>
      </w:r>
      <w:r>
        <w:rPr>
          <w:rFonts w:ascii="微软雅黑" w:eastAsia="微软雅黑" w:hAnsi="微软雅黑" w:cs="微软雅黑" w:hint="eastAsia"/>
          <w:bCs/>
        </w:rPr>
        <w:t>搭建商</w:t>
      </w:r>
      <w:r>
        <w:rPr>
          <w:rFonts w:ascii="微软雅黑" w:eastAsia="微软雅黑" w:hAnsi="微软雅黑" w:cs="微软雅黑" w:hint="eastAsia"/>
        </w:rPr>
        <w:t>和主（承）办单位的责任。</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7.主（承）办单位、特装</w:t>
      </w:r>
      <w:r>
        <w:rPr>
          <w:rFonts w:ascii="微软雅黑" w:eastAsia="微软雅黑" w:hAnsi="微软雅黑" w:cs="微软雅黑" w:hint="eastAsia"/>
          <w:bCs/>
        </w:rPr>
        <w:t>搭建商</w:t>
      </w:r>
      <w:r>
        <w:rPr>
          <w:rFonts w:ascii="微软雅黑" w:eastAsia="微软雅黑" w:hAnsi="微软雅黑" w:cs="微软雅黑" w:hint="eastAsia"/>
        </w:rPr>
        <w:t>在施工过程中，必须爱护展馆的各种设施，如有损坏须负责赔偿。</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8.特装展位施工单位必须按展位设计工艺规范施工，</w:t>
      </w:r>
      <w:r>
        <w:rPr>
          <w:rFonts w:ascii="微软雅黑" w:eastAsia="微软雅黑" w:hAnsi="微软雅黑" w:cs="微软雅黑" w:hint="eastAsia"/>
          <w:bCs/>
        </w:rPr>
        <w:t>搭建商</w:t>
      </w:r>
      <w:r>
        <w:rPr>
          <w:rFonts w:ascii="微软雅黑" w:eastAsia="微软雅黑" w:hAnsi="微软雅黑" w:cs="微软雅黑" w:hint="eastAsia"/>
        </w:rPr>
        <w:t>不得在施工过程中偷工减料，或随意更改设计。</w:t>
      </w:r>
      <w:r>
        <w:rPr>
          <w:rFonts w:ascii="微软雅黑" w:eastAsia="微软雅黑" w:hAnsi="微软雅黑" w:cs="微软雅黑" w:hint="eastAsia"/>
          <w:bCs/>
        </w:rPr>
        <w:t>搭建商</w:t>
      </w:r>
      <w:r>
        <w:rPr>
          <w:rFonts w:ascii="微软雅黑" w:eastAsia="微软雅黑" w:hAnsi="微软雅黑" w:cs="微软雅黑" w:hint="eastAsia"/>
        </w:rPr>
        <w:t>对因材料达不到设计要求或施工工艺不符合设计工艺造成的所有后果负责。</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9.特装展位承重构件，所采用的角钢、槽钢、方通等材料必须为国标产品，特装展位承重构件不得采用装饰用柔性金属材料或脆性材料（如玻璃）。</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10.特装展位木质承重柱、承重梁须采用连续实体材料，保证结构完整，结合部位应保持连接牢固。</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lastRenderedPageBreak/>
        <w:t xml:space="preserve">　　11.无框架结构特装展位，木质墙体厚度不得小于30厘米；框架结构特装展位，木质墙体宽度不得小于10厘米。承重木质墙必须有实木内撑。</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12.特装展位结构安全，必须依靠展位本身构件，特装展位施工中不得压、拉、挂展馆墙体、天花、展馆附属设施及临近展位。</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13.特装承建单位，严禁从事与本特装展位施工无关的其他活动，一经发现，将取消其进场施工资格，情节特别严重者，会展中心有权对其实施禁入处置。</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14.展会主（承)办单位及主场承建单位应加强对搭建商的监督管理，保障展会布撤展期间展馆红线外市政环境的干净整洁。</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15.特装展位的拆除实行“谁搭建、谁拆除”的原则，展位即拆即装，清理人员需持有准入证件，展位拆下的材料出馆需开具放行条，为保证市容环境和人员的人身安全，禁止使用人力板车清运展位垃圾出馆。</w:t>
      </w:r>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16.特装展位的垃圾清理实行“谁产生、谁清运”的原则，须将展位特装垃圾清运至合法的填埋场或废品回收站，严禁将展位垃圾丢弃在展馆红线范围内其他区域，否则会展中心将根据押金和扣除标准扣除相应清洁押金。</w:t>
      </w:r>
    </w:p>
    <w:p w:rsidR="00033CF8" w:rsidRDefault="00A10D47" w:rsidP="00CB2B4C">
      <w:pPr>
        <w:pStyle w:val="3"/>
        <w:adjustRightInd w:val="0"/>
        <w:snapToGrid w:val="0"/>
        <w:spacing w:beforeLines="50" w:line="400" w:lineRule="exact"/>
        <w:ind w:leftChars="-200" w:left="-420" w:rightChars="-100" w:right="-210" w:firstLineChars="0"/>
        <w:rPr>
          <w:rFonts w:ascii="微软雅黑" w:eastAsia="微软雅黑" w:hAnsi="微软雅黑" w:cs="微软雅黑"/>
        </w:rPr>
      </w:pPr>
      <w:r>
        <w:rPr>
          <w:rFonts w:ascii="微软雅黑" w:eastAsia="微软雅黑" w:hAnsi="微软雅黑" w:cs="微软雅黑" w:hint="eastAsia"/>
        </w:rPr>
        <w:t>17.为保证展馆周边的市容市貌，严禁将展位垃圾丢弃在展馆红线外市政区域内，如有发现违规丢弃将按政府有关规定予以重罚，并承担相关责任。</w:t>
      </w:r>
      <w:bookmarkStart w:id="59" w:name="_Toc17592"/>
    </w:p>
    <w:p w:rsidR="00033CF8" w:rsidRDefault="00033CF8" w:rsidP="00CB2B4C">
      <w:pPr>
        <w:pStyle w:val="3"/>
        <w:adjustRightInd w:val="0"/>
        <w:snapToGrid w:val="0"/>
        <w:spacing w:beforeLines="50" w:line="400" w:lineRule="exact"/>
        <w:ind w:leftChars="-200" w:left="-420" w:rightChars="-100" w:right="-210" w:firstLineChars="0"/>
        <w:rPr>
          <w:rFonts w:ascii="微软雅黑" w:eastAsia="微软雅黑" w:hAnsi="微软雅黑" w:cs="微软雅黑"/>
          <w:b/>
          <w:bCs/>
        </w:rPr>
      </w:pPr>
    </w:p>
    <w:p w:rsidR="00033CF8" w:rsidRDefault="00A10D47" w:rsidP="00CB2B4C">
      <w:pPr>
        <w:pStyle w:val="3"/>
        <w:adjustRightInd w:val="0"/>
        <w:snapToGrid w:val="0"/>
        <w:spacing w:beforeLines="50" w:line="400" w:lineRule="exact"/>
        <w:ind w:leftChars="-200" w:left="-420" w:rightChars="-100" w:right="-210" w:firstLineChars="0"/>
        <w:rPr>
          <w:rFonts w:ascii="微软雅黑" w:eastAsia="微软雅黑" w:hAnsi="微软雅黑" w:cs="微软雅黑"/>
          <w:b/>
          <w:bCs/>
        </w:rPr>
      </w:pPr>
      <w:bookmarkStart w:id="60" w:name="_Toc6927"/>
      <w:bookmarkStart w:id="61" w:name="_Toc2975"/>
      <w:r>
        <w:rPr>
          <w:rFonts w:ascii="微软雅黑" w:eastAsia="微软雅黑" w:hAnsi="微软雅黑" w:cs="微软雅黑" w:hint="eastAsia"/>
          <w:b/>
          <w:bCs/>
        </w:rPr>
        <w:t>（三）布展延时加班管理</w:t>
      </w:r>
      <w:bookmarkEnd w:id="59"/>
      <w:bookmarkEnd w:id="60"/>
      <w:bookmarkEnd w:id="61"/>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 xml:space="preserve">     1、展会布展期间，特装展位搭建商需要延时加班时，应于布展当日16：00时前向主场服务商服务台办理延时加班手续；</w:t>
      </w:r>
      <w:bookmarkStart w:id="62" w:name="_Toc222111066"/>
      <w:bookmarkStart w:id="63" w:name="_Toc222647042"/>
      <w:bookmarkStart w:id="64" w:name="_Toc221677985"/>
      <w:bookmarkStart w:id="65" w:name="_Toc221684589"/>
      <w:bookmarkStart w:id="66" w:name="_Toc222572088"/>
      <w:bookmarkStart w:id="67" w:name="_Toc13462"/>
    </w:p>
    <w:p w:rsidR="00033CF8" w:rsidRDefault="00A10D47" w:rsidP="00CB2B4C">
      <w:pPr>
        <w:pStyle w:val="3"/>
        <w:adjustRightInd w:val="0"/>
        <w:snapToGrid w:val="0"/>
        <w:spacing w:beforeLines="50" w:line="400" w:lineRule="exact"/>
        <w:ind w:leftChars="-200" w:left="-420" w:rightChars="-100" w:right="-210" w:firstLineChars="0" w:firstLine="0"/>
        <w:rPr>
          <w:rFonts w:ascii="微软雅黑" w:eastAsia="微软雅黑" w:hAnsi="微软雅黑" w:cs="微软雅黑"/>
        </w:rPr>
      </w:pPr>
      <w:bookmarkStart w:id="68" w:name="_Toc28642"/>
      <w:bookmarkStart w:id="69" w:name="_Toc25299"/>
      <w:r>
        <w:rPr>
          <w:rFonts w:ascii="微软雅黑" w:eastAsia="微软雅黑" w:hAnsi="微软雅黑" w:cs="微软雅黑" w:hint="eastAsia"/>
        </w:rPr>
        <w:t>（四）</w:t>
      </w:r>
      <w:r>
        <w:rPr>
          <w:rFonts w:ascii="微软雅黑" w:eastAsia="微软雅黑" w:hAnsi="微软雅黑" w:cs="微软雅黑" w:hint="eastAsia"/>
          <w:bCs/>
        </w:rPr>
        <w:t>搭建商</w:t>
      </w:r>
      <w:r>
        <w:rPr>
          <w:rFonts w:ascii="微软雅黑" w:eastAsia="微软雅黑" w:hAnsi="微软雅黑" w:cs="微软雅黑" w:hint="eastAsia"/>
        </w:rPr>
        <w:t>信用管理</w:t>
      </w:r>
      <w:bookmarkEnd w:id="57"/>
      <w:bookmarkEnd w:id="58"/>
      <w:bookmarkEnd w:id="62"/>
      <w:bookmarkEnd w:id="63"/>
      <w:bookmarkEnd w:id="64"/>
      <w:bookmarkEnd w:id="65"/>
      <w:bookmarkEnd w:id="66"/>
      <w:r>
        <w:rPr>
          <w:rFonts w:ascii="微软雅黑" w:eastAsia="微软雅黑" w:hAnsi="微软雅黑" w:cs="微软雅黑" w:hint="eastAsia"/>
        </w:rPr>
        <w:t>及相关处理规定</w:t>
      </w:r>
      <w:bookmarkEnd w:id="67"/>
      <w:bookmarkEnd w:id="68"/>
      <w:bookmarkEnd w:id="69"/>
    </w:p>
    <w:p w:rsidR="00033CF8" w:rsidRDefault="00A10D47" w:rsidP="00CB2B4C">
      <w:pPr>
        <w:numPr>
          <w:ilvl w:val="0"/>
          <w:numId w:val="6"/>
        </w:numPr>
        <w:tabs>
          <w:tab w:val="clear" w:pos="840"/>
          <w:tab w:val="left" w:pos="0"/>
        </w:tabs>
        <w:adjustRightInd w:val="0"/>
        <w:snapToGrid w:val="0"/>
        <w:spacing w:beforeLines="50" w:line="400" w:lineRule="exact"/>
        <w:ind w:leftChars="-200" w:left="-420" w:rightChars="-100" w:right="-210" w:firstLine="420"/>
        <w:rPr>
          <w:rFonts w:ascii="微软雅黑" w:eastAsia="微软雅黑" w:hAnsi="微软雅黑" w:cs="微软雅黑"/>
          <w:bCs/>
          <w:sz w:val="24"/>
        </w:rPr>
      </w:pPr>
      <w:r>
        <w:rPr>
          <w:rFonts w:ascii="微软雅黑" w:eastAsia="微软雅黑" w:hAnsi="微软雅黑" w:cs="微软雅黑" w:hint="eastAsia"/>
          <w:bCs/>
          <w:sz w:val="24"/>
        </w:rPr>
        <w:t>展会临时搭建展位、其他设施和临时建筑物的搭建商，必须在工商部门注册，并具有建筑施工或装饰施工资质，或具有展装施工相关资质。</w:t>
      </w:r>
    </w:p>
    <w:p w:rsidR="00033CF8" w:rsidRDefault="00A10D47" w:rsidP="00CB2B4C">
      <w:pPr>
        <w:numPr>
          <w:ilvl w:val="0"/>
          <w:numId w:val="6"/>
        </w:numPr>
        <w:tabs>
          <w:tab w:val="clear" w:pos="840"/>
          <w:tab w:val="left" w:pos="0"/>
        </w:tabs>
        <w:adjustRightInd w:val="0"/>
        <w:snapToGrid w:val="0"/>
        <w:spacing w:beforeLines="50" w:line="400" w:lineRule="exact"/>
        <w:ind w:leftChars="-200" w:left="-420" w:rightChars="-100" w:right="-210" w:firstLine="420"/>
        <w:rPr>
          <w:rFonts w:ascii="微软雅黑" w:eastAsia="微软雅黑" w:hAnsi="微软雅黑" w:cs="微软雅黑"/>
          <w:bCs/>
          <w:sz w:val="24"/>
        </w:rPr>
      </w:pPr>
      <w:r>
        <w:rPr>
          <w:rFonts w:ascii="微软雅黑" w:eastAsia="微软雅黑" w:hAnsi="微软雅黑" w:cs="微软雅黑" w:hint="eastAsia"/>
          <w:bCs/>
          <w:sz w:val="24"/>
        </w:rPr>
        <w:t>大会设立搭建商信用记录，记载安全生产、服从管理、整改事项和结算等方面的内容。对施工中存在安全隐患且拒不整改，或因自身原因造成未遂事故或事故的承建单位，将采取停工整改、扣罚安全押金、禁止再次参与本展会的处理。</w:t>
      </w:r>
    </w:p>
    <w:p w:rsidR="00033CF8" w:rsidRDefault="00A10D47" w:rsidP="00CB2B4C">
      <w:pPr>
        <w:numPr>
          <w:ilvl w:val="0"/>
          <w:numId w:val="6"/>
        </w:numPr>
        <w:tabs>
          <w:tab w:val="clear" w:pos="840"/>
          <w:tab w:val="left" w:pos="0"/>
        </w:tabs>
        <w:adjustRightInd w:val="0"/>
        <w:snapToGrid w:val="0"/>
        <w:spacing w:beforeLines="50" w:line="400" w:lineRule="exact"/>
        <w:ind w:leftChars="-200" w:left="-420" w:rightChars="-100" w:right="-210" w:firstLine="420"/>
        <w:rPr>
          <w:rFonts w:ascii="微软雅黑" w:eastAsia="微软雅黑" w:hAnsi="微软雅黑" w:cs="微软雅黑"/>
          <w:bCs/>
          <w:sz w:val="24"/>
        </w:rPr>
      </w:pPr>
      <w:r>
        <w:rPr>
          <w:rFonts w:ascii="微软雅黑" w:eastAsia="微软雅黑" w:hAnsi="微软雅黑" w:cs="微软雅黑" w:hint="eastAsia"/>
          <w:bCs/>
          <w:sz w:val="24"/>
        </w:rPr>
        <w:t>责令整改通知由主场承建商和会展中心书面下达，在通知的要求期限内，未进行有效整改的行为，被视为拒不整改行为。</w:t>
      </w:r>
    </w:p>
    <w:p w:rsidR="00033CF8" w:rsidRDefault="00A10D47" w:rsidP="00CB2B4C">
      <w:pPr>
        <w:numPr>
          <w:ilvl w:val="0"/>
          <w:numId w:val="6"/>
        </w:numPr>
        <w:tabs>
          <w:tab w:val="clear" w:pos="840"/>
          <w:tab w:val="left" w:pos="0"/>
        </w:tabs>
        <w:adjustRightInd w:val="0"/>
        <w:snapToGrid w:val="0"/>
        <w:spacing w:beforeLines="50" w:line="400" w:lineRule="exact"/>
        <w:ind w:leftChars="-200" w:left="-420" w:rightChars="-100" w:right="-210" w:firstLine="420"/>
        <w:rPr>
          <w:rFonts w:ascii="微软雅黑" w:eastAsia="微软雅黑" w:hAnsi="微软雅黑" w:cs="微软雅黑"/>
          <w:bCs/>
          <w:sz w:val="24"/>
        </w:rPr>
      </w:pPr>
      <w:r>
        <w:rPr>
          <w:rFonts w:ascii="微软雅黑" w:eastAsia="微软雅黑" w:hAnsi="微软雅黑" w:cs="微软雅黑" w:hint="eastAsia"/>
          <w:bCs/>
          <w:sz w:val="24"/>
        </w:rPr>
        <w:t>在展期内发生未遂事故或事故，其造成的后果达到《深圳会展中心安全押金扣除标准》Ｂ类以上事故（隐患）标准时，会展中心将根据事故责任认定情况，对责任搭建商处以不同期限的禁入。被禁入的企业，在禁入期限内，不允许进入会展中心范围内开展施工作业。</w:t>
      </w:r>
    </w:p>
    <w:p w:rsidR="00033CF8" w:rsidRDefault="00A10D47" w:rsidP="00CB2B4C">
      <w:pPr>
        <w:numPr>
          <w:ilvl w:val="0"/>
          <w:numId w:val="6"/>
        </w:numPr>
        <w:tabs>
          <w:tab w:val="clear" w:pos="840"/>
          <w:tab w:val="left" w:pos="0"/>
        </w:tabs>
        <w:adjustRightInd w:val="0"/>
        <w:snapToGrid w:val="0"/>
        <w:spacing w:beforeLines="50" w:line="400" w:lineRule="exact"/>
        <w:ind w:leftChars="-200" w:left="-420" w:rightChars="-100" w:right="-210" w:firstLine="420"/>
        <w:rPr>
          <w:rFonts w:ascii="微软雅黑" w:eastAsia="微软雅黑" w:hAnsi="微软雅黑" w:cs="微软雅黑"/>
          <w:bCs/>
          <w:sz w:val="24"/>
        </w:rPr>
      </w:pPr>
      <w:r>
        <w:rPr>
          <w:rFonts w:ascii="微软雅黑" w:eastAsia="微软雅黑" w:hAnsi="微软雅黑" w:cs="微软雅黑" w:hint="eastAsia"/>
          <w:bCs/>
          <w:sz w:val="24"/>
        </w:rPr>
        <w:lastRenderedPageBreak/>
        <w:t>会展中心会定期将禁入企业保单和禁入期限，在公司外网公布，并通报各主（承)办单位。如发现有禁入企业，在禁入期限内，违规在会展中心内开展施工作业，会展中心管理人员有权制止该企业的施工行为，并对其清理出场。</w:t>
      </w:r>
    </w:p>
    <w:p w:rsidR="00033CF8" w:rsidRDefault="00A10D47" w:rsidP="00CB2B4C">
      <w:pPr>
        <w:numPr>
          <w:ilvl w:val="0"/>
          <w:numId w:val="6"/>
        </w:numPr>
        <w:tabs>
          <w:tab w:val="clear" w:pos="840"/>
          <w:tab w:val="left" w:pos="0"/>
        </w:tabs>
        <w:adjustRightInd w:val="0"/>
        <w:snapToGrid w:val="0"/>
        <w:spacing w:beforeLines="50" w:line="400" w:lineRule="exact"/>
        <w:ind w:leftChars="-200" w:left="-420" w:rightChars="-100" w:right="-210" w:firstLine="420"/>
        <w:rPr>
          <w:rFonts w:ascii="微软雅黑" w:eastAsia="微软雅黑" w:hAnsi="微软雅黑" w:cs="微软雅黑"/>
          <w:bCs/>
          <w:sz w:val="24"/>
        </w:rPr>
      </w:pPr>
      <w:r>
        <w:rPr>
          <w:rFonts w:ascii="微软雅黑" w:eastAsia="微软雅黑" w:hAnsi="微软雅黑" w:cs="微软雅黑" w:hint="eastAsia"/>
          <w:bCs/>
          <w:sz w:val="24"/>
        </w:rPr>
        <w:t>发生下列情况之一，责令承建单位整改：</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（1）施工中存在偷工减料、不按设计工艺施工的行业；</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（2）搭建材料（包括电气设备）达不到安全要求；</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（3）搭建物（展位、其他设施、临时建筑物）结构不符合安全要求；</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（4）施工人员防护用具配置达不到安全要求；</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（5）施工工具不符合安全要求；</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（6）施工人员存在不文明施工行为；</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（7）施工人员在禁烟区吸烟；</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（8）施工现场存在其它安全隐患。</w:t>
      </w:r>
    </w:p>
    <w:p w:rsidR="00033CF8" w:rsidRDefault="00A10D47" w:rsidP="00CB2B4C">
      <w:pPr>
        <w:numPr>
          <w:ilvl w:val="0"/>
          <w:numId w:val="6"/>
        </w:numPr>
        <w:tabs>
          <w:tab w:val="clear" w:pos="840"/>
          <w:tab w:val="left" w:pos="0"/>
        </w:tabs>
        <w:adjustRightInd w:val="0"/>
        <w:snapToGrid w:val="0"/>
        <w:spacing w:beforeLines="50" w:line="400" w:lineRule="exact"/>
        <w:ind w:leftChars="-200" w:left="-420" w:rightChars="-100" w:right="-210" w:firstLine="420"/>
        <w:rPr>
          <w:rFonts w:ascii="微软雅黑" w:eastAsia="微软雅黑" w:hAnsi="微软雅黑" w:cs="微软雅黑"/>
          <w:bCs/>
          <w:sz w:val="24"/>
        </w:rPr>
      </w:pPr>
      <w:r>
        <w:rPr>
          <w:rFonts w:ascii="微软雅黑" w:eastAsia="微软雅黑" w:hAnsi="微软雅黑" w:cs="微软雅黑" w:hint="eastAsia"/>
          <w:bCs/>
          <w:sz w:val="24"/>
        </w:rPr>
        <w:t>发生下列情况之一，将对该搭建商扣罚安全押金，扣罚额度套用《深圳会展中心安全押金扣除标准》。</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（1）在接到责令整改通知后，拒不整改安全隐患的行为；</w:t>
      </w:r>
    </w:p>
    <w:p w:rsidR="00033CF8" w:rsidRDefault="00A10D47" w:rsidP="00CB2B4C">
      <w:pPr>
        <w:pStyle w:val="3"/>
        <w:tabs>
          <w:tab w:val="left" w:pos="1080"/>
        </w:tabs>
        <w:adjustRightInd w:val="0"/>
        <w:snapToGrid w:val="0"/>
        <w:spacing w:beforeLines="50" w:line="400" w:lineRule="exact"/>
        <w:ind w:leftChars="-200" w:left="-420" w:rightChars="-100" w:right="-210" w:firstLineChars="0" w:firstLine="0"/>
        <w:rPr>
          <w:rFonts w:ascii="微软雅黑" w:eastAsia="微软雅黑" w:hAnsi="微软雅黑" w:cs="微软雅黑"/>
        </w:rPr>
      </w:pPr>
      <w:r>
        <w:rPr>
          <w:rFonts w:ascii="微软雅黑" w:eastAsia="微软雅黑" w:hAnsi="微软雅黑" w:cs="微软雅黑" w:hint="eastAsia"/>
        </w:rPr>
        <w:t>（2）因自身原因造成未遂事故或事故，事故后果达到《深圳会展中心安全押金扣除标准》中的Ａ、Ｂ、Ｃ类事故（隐患）标准。</w:t>
      </w:r>
    </w:p>
    <w:p w:rsidR="00033CF8" w:rsidRDefault="00A10D47" w:rsidP="00CB2B4C">
      <w:pPr>
        <w:pStyle w:val="3"/>
        <w:numPr>
          <w:ilvl w:val="0"/>
          <w:numId w:val="7"/>
        </w:numPr>
        <w:tabs>
          <w:tab w:val="left" w:pos="1080"/>
        </w:tabs>
        <w:adjustRightInd w:val="0"/>
        <w:snapToGrid w:val="0"/>
        <w:spacing w:beforeLines="50" w:line="400" w:lineRule="exact"/>
        <w:ind w:leftChars="-200" w:left="-420" w:rightChars="-100" w:right="-210"/>
        <w:rPr>
          <w:rFonts w:ascii="微软雅黑" w:eastAsia="微软雅黑" w:hAnsi="微软雅黑" w:cs="微软雅黑"/>
        </w:rPr>
      </w:pPr>
      <w:r>
        <w:rPr>
          <w:rFonts w:ascii="微软雅黑" w:eastAsia="微软雅黑" w:hAnsi="微软雅黑" w:cs="微软雅黑" w:hint="eastAsia"/>
        </w:rPr>
        <w:t>因</w:t>
      </w:r>
      <w:r>
        <w:rPr>
          <w:rFonts w:ascii="微软雅黑" w:eastAsia="微软雅黑" w:hAnsi="微软雅黑" w:cs="微软雅黑" w:hint="eastAsia"/>
          <w:bCs/>
        </w:rPr>
        <w:t>搭建商</w:t>
      </w:r>
      <w:r>
        <w:rPr>
          <w:rFonts w:ascii="微软雅黑" w:eastAsia="微软雅黑" w:hAnsi="微软雅黑" w:cs="微软雅黑" w:hint="eastAsia"/>
        </w:rPr>
        <w:t>自身原因，造成安全事故，事故（隐患）级别达到了《深圳会展中心安全押金扣除标准》中的Ｂ类事故（隐患）标准，但未达到Ａ类事故（隐患）标准时，在按标准扣罚安全押金的同时，对责任</w:t>
      </w:r>
      <w:r>
        <w:rPr>
          <w:rFonts w:ascii="微软雅黑" w:eastAsia="微软雅黑" w:hAnsi="微软雅黑" w:cs="微软雅黑" w:hint="eastAsia"/>
          <w:bCs/>
        </w:rPr>
        <w:t>搭建商</w:t>
      </w:r>
      <w:r>
        <w:rPr>
          <w:rFonts w:ascii="微软雅黑" w:eastAsia="微软雅黑" w:hAnsi="微软雅黑" w:cs="微软雅黑" w:hint="eastAsia"/>
        </w:rPr>
        <w:t>采取禁入措施，禁入期限为6月。</w:t>
      </w:r>
    </w:p>
    <w:p w:rsidR="00033CF8" w:rsidRDefault="00A10D47">
      <w:pPr>
        <w:spacing w:line="400" w:lineRule="exact"/>
        <w:ind w:leftChars="-200" w:left="-420" w:rightChars="-100" w:right="-210"/>
        <w:jc w:val="left"/>
        <w:outlineLvl w:val="0"/>
        <w:rPr>
          <w:rFonts w:ascii="微软雅黑" w:eastAsia="微软雅黑" w:hAnsi="微软雅黑" w:cs="微软雅黑"/>
          <w:b/>
          <w:sz w:val="24"/>
        </w:rPr>
      </w:pPr>
      <w:r>
        <w:rPr>
          <w:rFonts w:ascii="微软雅黑" w:eastAsia="微软雅黑" w:hAnsi="微软雅黑" w:cs="微软雅黑" w:hint="eastAsia"/>
          <w:b/>
          <w:sz w:val="24"/>
        </w:rPr>
        <w:t xml:space="preserve">　　　　　　　　　　　</w:t>
      </w:r>
    </w:p>
    <w:p w:rsidR="00033CF8" w:rsidRDefault="00A10D47">
      <w:pPr>
        <w:spacing w:line="400" w:lineRule="exact"/>
        <w:ind w:leftChars="-200" w:left="-420" w:rightChars="-100" w:right="-210"/>
        <w:jc w:val="left"/>
        <w:outlineLvl w:val="0"/>
        <w:rPr>
          <w:rFonts w:ascii="微软雅黑" w:eastAsia="微软雅黑" w:hAnsi="微软雅黑" w:cs="微软雅黑"/>
          <w:b/>
          <w:sz w:val="28"/>
          <w:szCs w:val="28"/>
        </w:rPr>
      </w:pPr>
      <w:r>
        <w:rPr>
          <w:rFonts w:ascii="微软雅黑" w:eastAsia="微软雅黑" w:hAnsi="微软雅黑" w:cs="微软雅黑" w:hint="eastAsia"/>
          <w:b/>
          <w:sz w:val="28"/>
          <w:szCs w:val="28"/>
        </w:rPr>
        <w:t xml:space="preserve">　</w:t>
      </w:r>
      <w:bookmarkStart w:id="70" w:name="_Toc4749"/>
      <w:bookmarkStart w:id="71" w:name="_Toc8145"/>
      <w:bookmarkStart w:id="72" w:name="_Toc16711"/>
      <w:bookmarkStart w:id="73" w:name="_Toc439"/>
      <w:bookmarkStart w:id="74" w:name="_Toc27578"/>
      <w:r>
        <w:rPr>
          <w:rFonts w:ascii="微软雅黑" w:eastAsia="微软雅黑" w:hAnsi="微软雅黑" w:cs="微软雅黑" w:hint="eastAsia"/>
          <w:b/>
          <w:sz w:val="28"/>
          <w:szCs w:val="28"/>
        </w:rPr>
        <w:t>六、消防管理规定（重要必读）</w:t>
      </w:r>
      <w:bookmarkEnd w:id="70"/>
      <w:bookmarkEnd w:id="71"/>
      <w:bookmarkEnd w:id="72"/>
      <w:bookmarkEnd w:id="73"/>
      <w:bookmarkEnd w:id="74"/>
    </w:p>
    <w:p w:rsidR="00033CF8" w:rsidRDefault="00A10D47" w:rsidP="0044779D">
      <w:pPr>
        <w:spacing w:line="400" w:lineRule="exact"/>
        <w:ind w:leftChars="-200" w:left="62" w:rightChars="-100" w:right="-210" w:hangingChars="200" w:hanging="482"/>
        <w:jc w:val="left"/>
        <w:rPr>
          <w:rFonts w:ascii="微软雅黑" w:eastAsia="微软雅黑" w:hAnsi="微软雅黑" w:cs="微软雅黑"/>
          <w:b/>
          <w:sz w:val="24"/>
        </w:rPr>
      </w:pPr>
      <w:r>
        <w:rPr>
          <w:rFonts w:ascii="微软雅黑" w:eastAsia="微软雅黑" w:hAnsi="微软雅黑" w:cs="微软雅黑" w:hint="eastAsia"/>
          <w:b/>
          <w:sz w:val="24"/>
        </w:rPr>
        <w:t xml:space="preserve">　在展期（包括布展、开展、撤展）内在展馆内禁止下列行为</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在展位后面、公共消防疏散通道和黄线范围内堆放材料、展品及其他物品；</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遮挡、埋压、圈占及堵塞展馆内的消防设备设施。此类设施设备包括：灭火器、消火栓、红外线探测对射、自动灭火系统及其管道、防火门、各种隔离门、安全紧急出口门等；</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展期内在展厅内进行明火、切割、打磨、电焊、气焊、喷漆、使用台式电锯等危险作业；如有特殊情况确需进行的，须根据《深圳会展中心动火作业管理规程》申请《动火作业许可证》后方可进行动火作业；</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在展厅内燃放烟火和冷烟花。室外燃放烟火应获得公安机关的书面认可及中心的批准，燃放的烟火制品应具备产品合格证，有明确的公安消防部门批准许可文号；</w:t>
      </w:r>
    </w:p>
    <w:p w:rsidR="00033CF8" w:rsidRDefault="00A10D47" w:rsidP="00CB2B4C">
      <w:pPr>
        <w:pStyle w:val="3"/>
        <w:numPr>
          <w:ilvl w:val="0"/>
          <w:numId w:val="8"/>
        </w:numPr>
        <w:adjustRightInd w:val="0"/>
        <w:snapToGrid w:val="0"/>
        <w:spacing w:beforeLines="50" w:line="400" w:lineRule="exact"/>
        <w:ind w:rightChars="-100" w:right="-210" w:firstLineChars="0"/>
        <w:rPr>
          <w:rFonts w:ascii="微软雅黑" w:eastAsia="微软雅黑" w:hAnsi="微软雅黑" w:cs="微软雅黑"/>
        </w:rPr>
      </w:pPr>
      <w:r>
        <w:rPr>
          <w:rFonts w:ascii="微软雅黑" w:eastAsia="微软雅黑" w:hAnsi="微软雅黑" w:cs="微软雅黑" w:hint="eastAsia"/>
        </w:rPr>
        <w:t>将汽油、天那水、酒精、氢气瓶、氧气瓶等易燃、易爆品带入展馆。汽车、摩托车等内燃</w:t>
      </w:r>
      <w:r>
        <w:rPr>
          <w:rFonts w:ascii="微软雅黑" w:eastAsia="微软雅黑" w:hAnsi="微软雅黑" w:cs="微软雅黑" w:hint="eastAsia"/>
        </w:rPr>
        <w:lastRenderedPageBreak/>
        <w:t xml:space="preserve">机车或其他燃油设备展出时，不得维修、发动，油箱内部不应存油；　</w:t>
      </w:r>
    </w:p>
    <w:p w:rsidR="00033CF8" w:rsidRDefault="00A10D47" w:rsidP="00CB2B4C">
      <w:pPr>
        <w:pStyle w:val="3"/>
        <w:numPr>
          <w:ilvl w:val="0"/>
          <w:numId w:val="8"/>
        </w:numPr>
        <w:adjustRightInd w:val="0"/>
        <w:snapToGrid w:val="0"/>
        <w:spacing w:beforeLines="50" w:line="400" w:lineRule="exact"/>
        <w:ind w:rightChars="-100" w:right="-210" w:firstLineChars="0"/>
        <w:rPr>
          <w:rFonts w:ascii="微软雅黑" w:eastAsia="微软雅黑" w:hAnsi="微软雅黑" w:cs="微软雅黑"/>
        </w:rPr>
      </w:pPr>
      <w:r>
        <w:rPr>
          <w:rFonts w:ascii="微软雅黑" w:eastAsia="微软雅黑" w:hAnsi="微软雅黑" w:cs="微软雅黑" w:hint="eastAsia"/>
        </w:rPr>
        <w:t>展馆非指定区域吸烟；</w:t>
      </w:r>
    </w:p>
    <w:p w:rsidR="00033CF8" w:rsidRDefault="00A10D47" w:rsidP="00CB2B4C">
      <w:pPr>
        <w:pStyle w:val="3"/>
        <w:numPr>
          <w:ilvl w:val="0"/>
          <w:numId w:val="8"/>
        </w:numPr>
        <w:adjustRightInd w:val="0"/>
        <w:snapToGrid w:val="0"/>
        <w:spacing w:beforeLines="50" w:line="400" w:lineRule="exact"/>
        <w:ind w:rightChars="-100" w:right="-210" w:firstLineChars="0"/>
        <w:rPr>
          <w:rFonts w:ascii="微软雅黑" w:eastAsia="微软雅黑" w:hAnsi="微软雅黑" w:cs="微软雅黑"/>
        </w:rPr>
      </w:pPr>
      <w:r>
        <w:rPr>
          <w:rFonts w:ascii="微软雅黑" w:eastAsia="微软雅黑" w:hAnsi="微软雅黑" w:cs="微软雅黑" w:hint="eastAsia"/>
        </w:rPr>
        <w:t>在展位搭建时使用其它公安消防部门明令禁止的搭建材料；</w:t>
      </w:r>
    </w:p>
    <w:p w:rsidR="00033CF8" w:rsidRDefault="00A10D47" w:rsidP="00CB2B4C">
      <w:pPr>
        <w:numPr>
          <w:ilvl w:val="0"/>
          <w:numId w:val="8"/>
        </w:numPr>
        <w:adjustRightInd w:val="0"/>
        <w:snapToGrid w:val="0"/>
        <w:spacing w:beforeLines="50"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在展位内使用碘钨灯（太阳灯）、霓虹灯及带触发器发热量大的高温高压有安全隐患的灯具；</w:t>
      </w:r>
    </w:p>
    <w:p w:rsidR="00033CF8" w:rsidRDefault="00A10D47" w:rsidP="00CB2B4C">
      <w:pPr>
        <w:numPr>
          <w:ilvl w:val="0"/>
          <w:numId w:val="8"/>
        </w:numPr>
        <w:adjustRightInd w:val="0"/>
        <w:snapToGrid w:val="0"/>
        <w:spacing w:beforeLines="50"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使用无漏电保护的开关、塑料双股绞线和花线；</w:t>
      </w:r>
    </w:p>
    <w:p w:rsidR="00033CF8" w:rsidRDefault="00A10D47" w:rsidP="00CB2B4C">
      <w:pPr>
        <w:numPr>
          <w:ilvl w:val="0"/>
          <w:numId w:val="8"/>
        </w:numPr>
        <w:tabs>
          <w:tab w:val="left" w:pos="0"/>
        </w:tabs>
        <w:adjustRightInd w:val="0"/>
        <w:snapToGrid w:val="0"/>
        <w:spacing w:beforeLines="50"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使用电阻发热式（电炉、烤箱）等高耗低能大功率电器；</w:t>
      </w:r>
    </w:p>
    <w:p w:rsidR="00033CF8" w:rsidRDefault="00A10D47" w:rsidP="00CB2B4C">
      <w:pPr>
        <w:numPr>
          <w:ilvl w:val="0"/>
          <w:numId w:val="8"/>
        </w:numPr>
        <w:tabs>
          <w:tab w:val="left" w:pos="0"/>
        </w:tabs>
        <w:adjustRightInd w:val="0"/>
        <w:snapToGrid w:val="0"/>
        <w:spacing w:beforeLines="50"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标准展位内配置的220V电源插座，只提供给小型家用电器电器使用（如电视机、饮水机等）；</w:t>
      </w:r>
    </w:p>
    <w:p w:rsidR="00033CF8" w:rsidRDefault="00A10D47" w:rsidP="00CB2B4C">
      <w:pPr>
        <w:numPr>
          <w:ilvl w:val="0"/>
          <w:numId w:val="8"/>
        </w:numPr>
        <w:tabs>
          <w:tab w:val="left" w:pos="0"/>
        </w:tabs>
        <w:adjustRightInd w:val="0"/>
        <w:snapToGrid w:val="0"/>
        <w:spacing w:beforeLines="50"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在标准展位加装灯具、大功率电器等用电设备。</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hint="eastAsia"/>
          <w:sz w:val="24"/>
        </w:rPr>
        <w:t>所有搭</w:t>
      </w:r>
      <w:r>
        <w:rPr>
          <w:rStyle w:val="A10"/>
          <w:rFonts w:ascii="微软雅黑" w:eastAsia="微软雅黑" w:hAnsi="微软雅黑" w:hint="eastAsia"/>
          <w:color w:val="auto"/>
          <w:sz w:val="24"/>
          <w:szCs w:val="24"/>
        </w:rPr>
        <w:t>建、装饰材料、地毯、灯箱布、喷绘布必须使用不燃或难燃材料且必须达到难燃</w:t>
      </w:r>
      <w:r>
        <w:rPr>
          <w:rStyle w:val="A10"/>
          <w:rFonts w:ascii="微软雅黑" w:eastAsia="微软雅黑" w:hAnsi="微软雅黑"/>
          <w:color w:val="auto"/>
          <w:sz w:val="24"/>
          <w:szCs w:val="24"/>
        </w:rPr>
        <w:t xml:space="preserve"> B1</w:t>
      </w:r>
      <w:r>
        <w:rPr>
          <w:rStyle w:val="A10"/>
          <w:rFonts w:ascii="微软雅黑" w:eastAsia="微软雅黑" w:hAnsi="微软雅黑" w:hint="eastAsia"/>
          <w:color w:val="auto"/>
          <w:sz w:val="24"/>
          <w:szCs w:val="24"/>
        </w:rPr>
        <w:t>级或以上；禁止使用聚氨酯、泡沫</w:t>
      </w:r>
      <w:r>
        <w:rPr>
          <w:rStyle w:val="A10"/>
          <w:rFonts w:ascii="微软雅黑" w:eastAsia="微软雅黑" w:hAnsi="微软雅黑"/>
          <w:color w:val="auto"/>
          <w:sz w:val="24"/>
          <w:szCs w:val="24"/>
        </w:rPr>
        <w:t>KT</w:t>
      </w:r>
      <w:r>
        <w:rPr>
          <w:rStyle w:val="A10"/>
          <w:rFonts w:ascii="微软雅黑" w:eastAsia="微软雅黑" w:hAnsi="微软雅黑" w:hint="eastAsia"/>
          <w:color w:val="auto"/>
          <w:sz w:val="24"/>
          <w:szCs w:val="24"/>
        </w:rPr>
        <w:t>板、易燃塑料制品、普通海绵、弹力布、纱制品、软包等易燃材料或其他消防法律法规等严禁使用的材料；搭建木材须使用难燃（</w:t>
      </w:r>
      <w:r>
        <w:rPr>
          <w:rStyle w:val="A10"/>
          <w:rFonts w:ascii="微软雅黑" w:eastAsia="微软雅黑" w:hAnsi="微软雅黑"/>
          <w:color w:val="auto"/>
          <w:sz w:val="24"/>
          <w:szCs w:val="24"/>
        </w:rPr>
        <w:t>B1</w:t>
      </w:r>
      <w:r>
        <w:rPr>
          <w:rStyle w:val="A10"/>
          <w:rFonts w:ascii="微软雅黑" w:eastAsia="微软雅黑" w:hAnsi="微软雅黑" w:hint="eastAsia"/>
          <w:color w:val="auto"/>
          <w:sz w:val="24"/>
          <w:szCs w:val="24"/>
        </w:rPr>
        <w:t>级或以上级）板材或满涂防火涂料；装饰布幔须使用阻燃布幔或充分浸泡阻燃水达到难燃</w:t>
      </w:r>
      <w:r>
        <w:rPr>
          <w:rStyle w:val="A10"/>
          <w:rFonts w:ascii="微软雅黑" w:eastAsia="微软雅黑" w:hAnsi="微软雅黑"/>
          <w:color w:val="auto"/>
          <w:sz w:val="24"/>
          <w:szCs w:val="24"/>
        </w:rPr>
        <w:t>B1</w:t>
      </w:r>
      <w:r>
        <w:rPr>
          <w:rStyle w:val="A10"/>
          <w:rFonts w:ascii="微软雅黑" w:eastAsia="微软雅黑" w:hAnsi="微软雅黑" w:hint="eastAsia"/>
          <w:color w:val="auto"/>
          <w:sz w:val="24"/>
          <w:szCs w:val="24"/>
        </w:rPr>
        <w:t>级或以上</w:t>
      </w:r>
      <w:r>
        <w:rPr>
          <w:rFonts w:ascii="微软雅黑" w:eastAsia="微软雅黑" w:hAnsi="微软雅黑" w:cs="微软雅黑" w:hint="eastAsia"/>
          <w:sz w:val="24"/>
        </w:rPr>
        <w:t>，需在施工申报时提供材料样品及产品检验报告，证明其燃烧性能达到B1级（难燃）；</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 xml:space="preserve">特装展位须按照每50平方米不少于1个的标准，自行配备4kgABC型干粉灭火器； </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展厅内四面合围度大于75%的展位或展示区的疏散出口不应少于2个，且相邻两个疏散出口最近边缘之间水平距离不应小于5米。当该展位或展示区面积不大于120平方米，疏散出口采用敞开式，净宽度大于5米，且该区域最远点至疏散口的直线距离不超过15米，可设置1个疏散出口；</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特装展位结构性封顶面积，原则上不超过展位总面积三分之一，如超出必须增设灭火和报名设备；</w:t>
      </w:r>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安全出口呼疏散出口前1.4米范围内，不得有任何形式的遮挡；</w:t>
      </w:r>
      <w:bookmarkStart w:id="75" w:name="_Toc221429981"/>
      <w:bookmarkStart w:id="76" w:name="_Toc221606922"/>
      <w:bookmarkStart w:id="77" w:name="_Toc222111067"/>
      <w:bookmarkStart w:id="78" w:name="_Toc222647043"/>
      <w:bookmarkStart w:id="79" w:name="_Toc221684590"/>
      <w:bookmarkStart w:id="80" w:name="_Toc222572089"/>
    </w:p>
    <w:p w:rsidR="00033CF8" w:rsidRDefault="00A10D47">
      <w:pPr>
        <w:numPr>
          <w:ilvl w:val="0"/>
          <w:numId w:val="8"/>
        </w:numPr>
        <w:spacing w:line="400" w:lineRule="exact"/>
        <w:ind w:rightChars="-100" w:right="-210"/>
        <w:rPr>
          <w:rFonts w:ascii="微软雅黑" w:eastAsia="微软雅黑" w:hAnsi="微软雅黑" w:cs="微软雅黑"/>
          <w:sz w:val="24"/>
        </w:rPr>
      </w:pPr>
      <w:r>
        <w:rPr>
          <w:rFonts w:ascii="微软雅黑" w:eastAsia="微软雅黑" w:hAnsi="微软雅黑" w:cs="微软雅黑" w:hint="eastAsia"/>
          <w:sz w:val="24"/>
        </w:rPr>
        <w:t>特装展位不允许结构性封顶。特装展位安装吊顶装饰，不得超过展台总面积三分之一，采用纺织品吊顶，在安装过程中必须与灯具保持15公分以上距离，并要对采用的纺织品做防火处理；</w:t>
      </w:r>
    </w:p>
    <w:p w:rsidR="00033CF8" w:rsidRDefault="00033CF8">
      <w:pPr>
        <w:spacing w:line="360" w:lineRule="auto"/>
        <w:rPr>
          <w:rFonts w:asciiTheme="minorEastAsia" w:hAnsiTheme="minorEastAsia" w:cs="方正报宋简体"/>
          <w:szCs w:val="21"/>
        </w:rPr>
      </w:pPr>
    </w:p>
    <w:p w:rsidR="00033CF8" w:rsidRDefault="00A10D47" w:rsidP="0044779D">
      <w:pPr>
        <w:spacing w:line="400" w:lineRule="exact"/>
        <w:ind w:leftChars="-200" w:left="142" w:rightChars="-100" w:right="-210" w:hangingChars="200" w:hanging="562"/>
        <w:rPr>
          <w:rFonts w:ascii="微软雅黑" w:eastAsia="微软雅黑" w:hAnsi="微软雅黑" w:cs="微软雅黑"/>
          <w:b/>
          <w:bCs/>
          <w:sz w:val="28"/>
          <w:szCs w:val="28"/>
        </w:rPr>
      </w:pPr>
      <w:r>
        <w:rPr>
          <w:rFonts w:ascii="微软雅黑" w:eastAsia="微软雅黑" w:hAnsi="微软雅黑" w:cs="微软雅黑" w:hint="eastAsia"/>
          <w:b/>
          <w:bCs/>
          <w:sz w:val="28"/>
          <w:szCs w:val="28"/>
        </w:rPr>
        <w:t xml:space="preserve">　</w:t>
      </w:r>
      <w:bookmarkStart w:id="81" w:name="_Toc26697"/>
      <w:bookmarkStart w:id="82" w:name="_Toc20668"/>
      <w:bookmarkStart w:id="83" w:name="_Toc13169"/>
      <w:bookmarkStart w:id="84" w:name="_Toc25077"/>
      <w:bookmarkStart w:id="85" w:name="_Toc29727"/>
      <w:r>
        <w:rPr>
          <w:rFonts w:ascii="微软雅黑" w:eastAsia="微软雅黑" w:hAnsi="微软雅黑" w:cs="微软雅黑" w:hint="eastAsia"/>
          <w:b/>
          <w:bCs/>
          <w:sz w:val="28"/>
          <w:szCs w:val="28"/>
        </w:rPr>
        <w:t>七、 水、电、气使用</w:t>
      </w:r>
      <w:bookmarkEnd w:id="75"/>
      <w:bookmarkEnd w:id="76"/>
      <w:r>
        <w:rPr>
          <w:rFonts w:ascii="微软雅黑" w:eastAsia="微软雅黑" w:hAnsi="微软雅黑" w:cs="微软雅黑" w:hint="eastAsia"/>
          <w:b/>
          <w:bCs/>
          <w:sz w:val="28"/>
          <w:szCs w:val="28"/>
        </w:rPr>
        <w:t>管理规定</w:t>
      </w:r>
      <w:bookmarkEnd w:id="77"/>
      <w:bookmarkEnd w:id="78"/>
      <w:bookmarkEnd w:id="79"/>
      <w:bookmarkEnd w:id="80"/>
      <w:r>
        <w:rPr>
          <w:rFonts w:ascii="微软雅黑" w:eastAsia="微软雅黑" w:hAnsi="微软雅黑" w:cs="微软雅黑" w:hint="eastAsia"/>
          <w:b/>
          <w:bCs/>
          <w:sz w:val="28"/>
          <w:szCs w:val="28"/>
        </w:rPr>
        <w:t>（重要必读）</w:t>
      </w:r>
      <w:bookmarkEnd w:id="81"/>
      <w:bookmarkEnd w:id="82"/>
      <w:bookmarkEnd w:id="83"/>
      <w:bookmarkEnd w:id="84"/>
      <w:bookmarkEnd w:id="85"/>
    </w:p>
    <w:p w:rsidR="00033CF8" w:rsidRDefault="00A10D47">
      <w:pPr>
        <w:pStyle w:val="1"/>
        <w:spacing w:line="400" w:lineRule="exact"/>
        <w:ind w:leftChars="-200" w:left="-420" w:rightChars="-100" w:right="-210"/>
        <w:jc w:val="left"/>
        <w:rPr>
          <w:rFonts w:ascii="微软雅黑" w:eastAsia="微软雅黑" w:hAnsi="微软雅黑" w:cs="微软雅黑"/>
          <w:b w:val="0"/>
          <w:sz w:val="24"/>
        </w:rPr>
      </w:pPr>
      <w:bookmarkStart w:id="86" w:name="_Toc222111068"/>
      <w:bookmarkStart w:id="87" w:name="_Toc222647044"/>
      <w:bookmarkStart w:id="88" w:name="_Toc221429982"/>
      <w:bookmarkStart w:id="89" w:name="_Toc221684591"/>
      <w:bookmarkStart w:id="90" w:name="_Toc222572090"/>
      <w:bookmarkStart w:id="91" w:name="_Toc221677986"/>
      <w:bookmarkStart w:id="92" w:name="_Toc221606923"/>
      <w:r>
        <w:rPr>
          <w:rFonts w:ascii="微软雅黑" w:eastAsia="微软雅黑" w:hAnsi="微软雅黑" w:cs="微软雅黑" w:hint="eastAsia"/>
          <w:b w:val="0"/>
          <w:sz w:val="24"/>
        </w:rPr>
        <w:t xml:space="preserve">   </w:t>
      </w:r>
      <w:bookmarkStart w:id="93" w:name="_Toc4215"/>
      <w:bookmarkStart w:id="94" w:name="_Toc11615"/>
      <w:bookmarkStart w:id="95" w:name="_Toc26646"/>
      <w:r>
        <w:rPr>
          <w:rFonts w:ascii="微软雅黑" w:eastAsia="微软雅黑" w:hAnsi="微软雅黑" w:cs="微软雅黑" w:hint="eastAsia"/>
          <w:b w:val="0"/>
          <w:sz w:val="24"/>
        </w:rPr>
        <w:t>（一）给排水使用</w:t>
      </w:r>
      <w:bookmarkEnd w:id="86"/>
      <w:bookmarkEnd w:id="87"/>
      <w:bookmarkEnd w:id="88"/>
      <w:bookmarkEnd w:id="89"/>
      <w:bookmarkEnd w:id="90"/>
      <w:bookmarkEnd w:id="91"/>
      <w:bookmarkEnd w:id="92"/>
      <w:bookmarkEnd w:id="93"/>
      <w:bookmarkEnd w:id="94"/>
      <w:bookmarkEnd w:id="95"/>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 xml:space="preserve">　　1.根据《深圳经济特区城市供水用水条例》，除生活用水外，展馆内一律禁止其它油脂类污水、废水直排，机器油脂类用水需自带循环水装置。</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 xml:space="preserve">　　2.通过预租表格预定给排水设施的，必须同时附上安装位置的平面及高度示意图，注明接口</w:t>
      </w:r>
      <w:r>
        <w:rPr>
          <w:rFonts w:ascii="微软雅黑" w:eastAsia="微软雅黑" w:hAnsi="微软雅黑" w:cs="微软雅黑" w:hint="eastAsia"/>
          <w:sz w:val="24"/>
        </w:rPr>
        <w:lastRenderedPageBreak/>
        <w:t>位置，并安排人员在现场与会展中心工作人员接洽。</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 xml:space="preserve">　　3.在会展中心授权人员已完成固定给排水接驳后，如需变更须及时到现场服务台申请办理，严禁非会展中心授权人员私自操作。</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 xml:space="preserve">　　4.出于安全考虑，在展会结束前一个小时将停止供水。特殊情况提前撤展者，应事先通知会展中心工作人员拆除给排水管道。若私自拆除导致管道部件缺损的，参展商应照价赔偿。</w:t>
      </w:r>
    </w:p>
    <w:p w:rsidR="00033CF8" w:rsidRDefault="00A10D47" w:rsidP="00CB2B4C">
      <w:pPr>
        <w:adjustRightInd w:val="0"/>
        <w:snapToGrid w:val="0"/>
        <w:spacing w:beforeLines="50" w:line="400" w:lineRule="exact"/>
        <w:ind w:leftChars="-200" w:left="-420" w:rightChars="-100" w:right="-210" w:firstLine="480"/>
        <w:jc w:val="left"/>
        <w:rPr>
          <w:rFonts w:ascii="微软雅黑" w:eastAsia="微软雅黑" w:hAnsi="微软雅黑" w:cs="微软雅黑"/>
          <w:sz w:val="24"/>
        </w:rPr>
      </w:pPr>
      <w:r>
        <w:rPr>
          <w:rFonts w:ascii="微软雅黑" w:eastAsia="微软雅黑" w:hAnsi="微软雅黑" w:cs="微软雅黑" w:hint="eastAsia"/>
          <w:sz w:val="24"/>
        </w:rPr>
        <w:t>5.严禁向展馆地沟内倾倒各种液体和垃圾。</w:t>
      </w:r>
      <w:bookmarkStart w:id="96" w:name="_Toc264042406"/>
    </w:p>
    <w:p w:rsidR="00033CF8" w:rsidRDefault="00A10D47" w:rsidP="00CB2B4C">
      <w:pPr>
        <w:adjustRightInd w:val="0"/>
        <w:snapToGrid w:val="0"/>
        <w:spacing w:beforeLines="50" w:line="400" w:lineRule="exact"/>
        <w:ind w:rightChars="-100" w:right="-210"/>
        <w:jc w:val="left"/>
        <w:rPr>
          <w:rFonts w:ascii="微软雅黑" w:eastAsia="微软雅黑" w:hAnsi="微软雅黑" w:cs="微软雅黑"/>
          <w:sz w:val="24"/>
        </w:rPr>
      </w:pPr>
      <w:bookmarkStart w:id="97" w:name="_Toc7669"/>
      <w:bookmarkStart w:id="98" w:name="_Toc24075"/>
      <w:bookmarkStart w:id="99" w:name="_Toc11822"/>
      <w:r>
        <w:rPr>
          <w:rFonts w:ascii="微软雅黑" w:eastAsia="微软雅黑" w:hAnsi="微软雅黑" w:cs="微软雅黑" w:hint="eastAsia"/>
          <w:sz w:val="24"/>
        </w:rPr>
        <w:t>（二） 用电管理</w:t>
      </w:r>
      <w:bookmarkEnd w:id="96"/>
      <w:bookmarkEnd w:id="97"/>
      <w:bookmarkEnd w:id="98"/>
      <w:bookmarkEnd w:id="99"/>
    </w:p>
    <w:p w:rsidR="00033CF8" w:rsidRDefault="00A10D47" w:rsidP="00CB2B4C">
      <w:pPr>
        <w:adjustRightInd w:val="0"/>
        <w:snapToGrid w:val="0"/>
        <w:spacing w:beforeLines="50" w:line="400" w:lineRule="exact"/>
        <w:ind w:leftChars="-200" w:left="-420" w:rightChars="-100" w:right="-210" w:firstLineChars="196" w:firstLine="470"/>
        <w:jc w:val="left"/>
        <w:rPr>
          <w:rFonts w:ascii="微软雅黑" w:eastAsia="微软雅黑" w:hAnsi="微软雅黑" w:cs="微软雅黑"/>
          <w:b/>
          <w:sz w:val="24"/>
        </w:rPr>
      </w:pPr>
      <w:r>
        <w:rPr>
          <w:rFonts w:ascii="微软雅黑" w:eastAsia="微软雅黑" w:hAnsi="微软雅黑" w:cs="微软雅黑" w:hint="eastAsia"/>
          <w:sz w:val="24"/>
        </w:rPr>
        <w:t>所有进入会展中心进行电力施工的</w:t>
      </w:r>
      <w:r>
        <w:rPr>
          <w:rFonts w:ascii="微软雅黑" w:eastAsia="微软雅黑" w:hAnsi="微软雅黑" w:cs="微软雅黑" w:hint="eastAsia"/>
          <w:bCs/>
          <w:sz w:val="24"/>
        </w:rPr>
        <w:t>搭建商</w:t>
      </w:r>
      <w:r>
        <w:rPr>
          <w:rFonts w:ascii="微软雅黑" w:eastAsia="微软雅黑" w:hAnsi="微软雅黑" w:cs="微软雅黑" w:hint="eastAsia"/>
          <w:sz w:val="24"/>
        </w:rPr>
        <w:t>，应对其施工安全负责，应该遵守会展中心制定的安全用电管理规定，服从会展中心电力管理人员的管理，对不服从管理及违反管理规定的，会展中心保留采取强制性整改措施的权利。</w:t>
      </w:r>
    </w:p>
    <w:p w:rsidR="00033CF8" w:rsidRDefault="00A10D47">
      <w:pPr>
        <w:pStyle w:val="1"/>
        <w:tabs>
          <w:tab w:val="left" w:pos="1260"/>
        </w:tabs>
        <w:spacing w:line="400" w:lineRule="exact"/>
        <w:ind w:leftChars="-200" w:left="-420" w:rightChars="-100" w:right="-210"/>
        <w:jc w:val="left"/>
        <w:rPr>
          <w:rFonts w:ascii="微软雅黑" w:eastAsia="微软雅黑" w:hAnsi="微软雅黑" w:cs="微软雅黑"/>
          <w:b w:val="0"/>
          <w:sz w:val="24"/>
        </w:rPr>
      </w:pPr>
      <w:bookmarkStart w:id="100" w:name="_Toc264042407"/>
      <w:bookmarkStart w:id="101" w:name="_Toc7384"/>
      <w:r>
        <w:rPr>
          <w:rFonts w:ascii="微软雅黑" w:eastAsia="微软雅黑" w:hAnsi="微软雅黑" w:cs="微软雅黑" w:hint="eastAsia"/>
          <w:b w:val="0"/>
          <w:sz w:val="24"/>
        </w:rPr>
        <w:t>1、电力申报管理规定</w:t>
      </w:r>
      <w:bookmarkEnd w:id="100"/>
      <w:bookmarkEnd w:id="101"/>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（1）</w:t>
      </w:r>
      <w:r>
        <w:rPr>
          <w:rFonts w:ascii="微软雅黑" w:eastAsia="微软雅黑" w:hAnsi="微软雅黑" w:cs="微软雅黑" w:hint="eastAsia"/>
          <w:bCs/>
          <w:sz w:val="24"/>
        </w:rPr>
        <w:t>搭建商</w:t>
      </w:r>
      <w:r>
        <w:rPr>
          <w:rFonts w:ascii="微软雅黑" w:eastAsia="微软雅黑" w:hAnsi="微软雅黑" w:cs="微软雅黑" w:hint="eastAsia"/>
          <w:sz w:val="24"/>
        </w:rPr>
        <w:t>应根据实际用电需求量向主场承建单位申报用电功率</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（2）展会期间，会展中心电力管理人员将严格核查现场实际负荷与</w:t>
      </w:r>
      <w:r>
        <w:rPr>
          <w:rFonts w:ascii="微软雅黑" w:eastAsia="微软雅黑" w:hAnsi="微软雅黑" w:cs="微软雅黑" w:hint="eastAsia"/>
          <w:bCs/>
          <w:sz w:val="24"/>
        </w:rPr>
        <w:t>搭建商</w:t>
      </w:r>
      <w:r>
        <w:rPr>
          <w:rFonts w:ascii="微软雅黑" w:eastAsia="微软雅黑" w:hAnsi="微软雅黑" w:cs="微软雅黑" w:hint="eastAsia"/>
          <w:sz w:val="24"/>
        </w:rPr>
        <w:t>申报的负荷是否相符，如发现电力申报出现低报高用、弄虚作假现象，经核实后，会展中心将按本章节“违规用电处理规定”处理。布展和开展期间会展中心相关管理人员将不定时进行巡回检查。</w:t>
      </w:r>
    </w:p>
    <w:p w:rsidR="00033CF8" w:rsidRDefault="00A10D47">
      <w:pPr>
        <w:pStyle w:val="1"/>
        <w:tabs>
          <w:tab w:val="left" w:pos="1260"/>
        </w:tabs>
        <w:spacing w:line="400" w:lineRule="exact"/>
        <w:ind w:leftChars="-200" w:left="-420" w:rightChars="-100" w:right="-210"/>
        <w:jc w:val="left"/>
        <w:rPr>
          <w:rFonts w:ascii="微软雅黑" w:eastAsia="微软雅黑" w:hAnsi="微软雅黑" w:cs="微软雅黑"/>
          <w:b w:val="0"/>
          <w:sz w:val="24"/>
        </w:rPr>
      </w:pPr>
      <w:bookmarkStart w:id="102" w:name="_Toc264042408"/>
      <w:bookmarkStart w:id="103" w:name="_Toc264039574"/>
      <w:bookmarkStart w:id="104" w:name="_Toc264040676"/>
      <w:bookmarkStart w:id="105" w:name="_Toc264039407"/>
      <w:bookmarkStart w:id="106" w:name="_Toc264042409"/>
      <w:bookmarkStart w:id="107" w:name="_Toc32076"/>
      <w:bookmarkEnd w:id="102"/>
      <w:bookmarkEnd w:id="103"/>
      <w:bookmarkEnd w:id="104"/>
      <w:bookmarkEnd w:id="105"/>
      <w:r>
        <w:rPr>
          <w:rFonts w:ascii="微软雅黑" w:eastAsia="微软雅黑" w:hAnsi="微软雅黑" w:cs="微软雅黑" w:hint="eastAsia"/>
          <w:b w:val="0"/>
          <w:sz w:val="24"/>
        </w:rPr>
        <w:t>2、电力安全施工管理规定</w:t>
      </w:r>
      <w:bookmarkEnd w:id="106"/>
      <w:bookmarkEnd w:id="107"/>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（1）展位施工中必须具有专业电气图纸，进场施工的所有电气作业人员必须持有有效的《电工特种作业操作证》，熟悉和了解并遵守国家有关电力安全作业规程和标准，不得违规、违章作业。</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w:t>
      </w:r>
      <w:r>
        <w:rPr>
          <w:rFonts w:ascii="微软雅黑" w:eastAsia="微软雅黑" w:hAnsi="微软雅黑" w:cs="微软雅黑" w:hint="eastAsia"/>
          <w:bCs/>
          <w:sz w:val="24"/>
        </w:rPr>
        <w:t>搭建商</w:t>
      </w:r>
      <w:r>
        <w:rPr>
          <w:rFonts w:ascii="微软雅黑" w:eastAsia="微软雅黑" w:hAnsi="微软雅黑" w:cs="微软雅黑" w:hint="eastAsia"/>
          <w:sz w:val="24"/>
        </w:rPr>
        <w:t>搭建的展位（含特装和标准展位），必须使用自还的符合国家标准的配电分线箱（含断路器、端子排等），展位内照明设备不得直接接驳在会展中心提供的配电箱内，独立申请的设备用电除外。</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（3）</w:t>
      </w:r>
      <w:r>
        <w:rPr>
          <w:rFonts w:ascii="微软雅黑" w:eastAsia="微软雅黑" w:hAnsi="微软雅黑" w:cs="微软雅黑" w:hint="eastAsia"/>
          <w:bCs/>
          <w:sz w:val="24"/>
        </w:rPr>
        <w:t>搭建商</w:t>
      </w:r>
      <w:r>
        <w:rPr>
          <w:rFonts w:ascii="微软雅黑" w:eastAsia="微软雅黑" w:hAnsi="微软雅黑" w:cs="微软雅黑" w:hint="eastAsia"/>
          <w:sz w:val="24"/>
        </w:rPr>
        <w:t>必须使用安全合格、符合国家标准（GB）的电气材料，如电缆、开关和灯具等；设备线路的电线电缆除穿暗管敷设外，应采用无卤低烟型电线电缆；当电线电缆成束敷设时，应采用阻燃电线电缆；配电线路应采取穿金属管、采用封闭式金属线槽或难燃材料的塑料管等防护保护措施；电力设备、设施的安装必须符合《国家电气工程安装标准》中的有关技术规范要求。</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（4）</w:t>
      </w:r>
      <w:r>
        <w:rPr>
          <w:rFonts w:ascii="微软雅黑" w:eastAsia="微软雅黑" w:hAnsi="微软雅黑" w:cs="微软雅黑" w:hint="eastAsia"/>
          <w:bCs/>
          <w:sz w:val="24"/>
        </w:rPr>
        <w:t>搭建商</w:t>
      </w:r>
      <w:r>
        <w:rPr>
          <w:rFonts w:ascii="微软雅黑" w:eastAsia="微软雅黑" w:hAnsi="微软雅黑" w:cs="微软雅黑" w:hint="eastAsia"/>
          <w:sz w:val="24"/>
        </w:rPr>
        <w:t>自备分线箱的前端进线接驳操作，仅限于接驳至会展中心展位配电箱出线端。非会展中心授权人员，不得私自打开、破坏会展中心配电箱进行停、送电操作；如发现有违规行为的将对违规单位及人员进行处理。</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（5）展位内所有开关接口和线路接头处必须使用针玉、插接头连接牢固，所有开关不得裸露安装，必须安装在符合国家标准的阻燃配电箱内，电箱必须加盖，且锁扣齐全。</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（6）不得超负荷使用电缆线及开关；</w:t>
      </w:r>
      <w:r>
        <w:rPr>
          <w:rFonts w:ascii="微软雅黑" w:eastAsia="微软雅黑" w:hAnsi="微软雅黑" w:cs="微软雅黑" w:hint="eastAsia"/>
          <w:bCs/>
          <w:sz w:val="24"/>
        </w:rPr>
        <w:t>搭建商</w:t>
      </w:r>
      <w:r>
        <w:rPr>
          <w:rFonts w:ascii="微软雅黑" w:eastAsia="微软雅黑" w:hAnsi="微软雅黑" w:cs="微软雅黑" w:hint="eastAsia"/>
          <w:sz w:val="24"/>
        </w:rPr>
        <w:t>使用的所有开关及电缆的负荷承载，应控制在标称设计容量的80%以内。如</w:t>
      </w:r>
      <w:r>
        <w:rPr>
          <w:rFonts w:ascii="微软雅黑" w:eastAsia="微软雅黑" w:hAnsi="微软雅黑" w:cs="微软雅黑" w:hint="eastAsia"/>
          <w:bCs/>
          <w:sz w:val="24"/>
        </w:rPr>
        <w:t>搭建商</w:t>
      </w:r>
      <w:r>
        <w:rPr>
          <w:rFonts w:ascii="微软雅黑" w:eastAsia="微软雅黑" w:hAnsi="微软雅黑" w:cs="微软雅黑" w:hint="eastAsia"/>
          <w:sz w:val="24"/>
        </w:rPr>
        <w:t>电缆线、开关有老化现象或因超负荷出现发热现象的，为避免引发安</w:t>
      </w:r>
      <w:r>
        <w:rPr>
          <w:rFonts w:ascii="微软雅黑" w:eastAsia="微软雅黑" w:hAnsi="微软雅黑" w:cs="微软雅黑" w:hint="eastAsia"/>
          <w:sz w:val="24"/>
        </w:rPr>
        <w:lastRenderedPageBreak/>
        <w:t>全事故，主场及会展中心有权断电并责令整改。</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（7）除了会展中心授权人员，其他人不得移动、打开和破坏展馆内已固定的电力和照明设备和设施。一经发现按相关规定处理。</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（8）</w:t>
      </w:r>
      <w:r>
        <w:rPr>
          <w:rFonts w:ascii="微软雅黑" w:eastAsia="微软雅黑" w:hAnsi="微软雅黑" w:cs="微软雅黑" w:hint="eastAsia"/>
          <w:bCs/>
          <w:sz w:val="24"/>
        </w:rPr>
        <w:t>搭建商</w:t>
      </w:r>
      <w:r>
        <w:rPr>
          <w:rFonts w:ascii="微软雅黑" w:eastAsia="微软雅黑" w:hAnsi="微软雅黑" w:cs="微软雅黑" w:hint="eastAsia"/>
          <w:sz w:val="24"/>
        </w:rPr>
        <w:t>在展位搭建时，必须预留配电箱接口位置，以便于电源接驳和紧急抢修。</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12）严禁在未做防火处理或未做隔离保护的易燃物体上安装灯具等用电设备，展位内安装的射灯，其灯头与装饰物距离不得少于0.3米，且须采用安全可靠的保护措施。金卤灯等发热灯具与易燃物之间距离不得小天0.5米。</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（13）所有开关接口和线路接头处必须连接牢靠，使用国家标准的接线盒（箱）接驳。</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（14）380V动力电源作为三相四线制非动力电源使用时，必须调整好三相负载，应尽量保持三相平衡。所有电气设备均须采取可靠的接地保护或接零措施。</w:t>
      </w:r>
    </w:p>
    <w:p w:rsidR="00033CF8" w:rsidRDefault="00A10D47" w:rsidP="00CB2B4C">
      <w:pPr>
        <w:numPr>
          <w:ilvl w:val="0"/>
          <w:numId w:val="9"/>
        </w:num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所有开关及电缆的负载，应控制在标称设计容量的80%以内。</w:t>
      </w:r>
    </w:p>
    <w:p w:rsidR="00033CF8" w:rsidRDefault="00A10D47" w:rsidP="00CB2B4C">
      <w:pPr>
        <w:numPr>
          <w:ilvl w:val="0"/>
          <w:numId w:val="9"/>
        </w:num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室外安装、使用电气设备，线路及开关必须采取可靠的防护、防雨、接地及警示措施。</w:t>
      </w:r>
    </w:p>
    <w:p w:rsidR="00033CF8" w:rsidRDefault="00A10D47" w:rsidP="00CB2B4C">
      <w:pPr>
        <w:numPr>
          <w:ilvl w:val="0"/>
          <w:numId w:val="9"/>
        </w:num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不得移动和破坏展馆建筑本体原设计固定的电力和照明设备和设施。</w:t>
      </w:r>
    </w:p>
    <w:p w:rsidR="00033CF8" w:rsidRDefault="00A10D47" w:rsidP="00CB2B4C">
      <w:pPr>
        <w:numPr>
          <w:ilvl w:val="0"/>
          <w:numId w:val="9"/>
        </w:num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展位如出现线路、开关发热或频繁跳闸现象，</w:t>
      </w:r>
      <w:r>
        <w:rPr>
          <w:rFonts w:ascii="微软雅黑" w:eastAsia="微软雅黑" w:hAnsi="微软雅黑" w:cs="微软雅黑" w:hint="eastAsia"/>
          <w:bCs/>
          <w:sz w:val="24"/>
        </w:rPr>
        <w:t>搭建商</w:t>
      </w:r>
      <w:r>
        <w:rPr>
          <w:rFonts w:ascii="微软雅黑" w:eastAsia="微软雅黑" w:hAnsi="微软雅黑" w:cs="微软雅黑" w:hint="eastAsia"/>
          <w:sz w:val="24"/>
        </w:rPr>
        <w:t>必须及时断电检查处理。如因</w:t>
      </w:r>
      <w:r>
        <w:rPr>
          <w:rFonts w:ascii="微软雅黑" w:eastAsia="微软雅黑" w:hAnsi="微软雅黑" w:cs="微软雅黑" w:hint="eastAsia"/>
          <w:bCs/>
          <w:sz w:val="24"/>
        </w:rPr>
        <w:t>搭建商</w:t>
      </w:r>
      <w:r>
        <w:rPr>
          <w:rFonts w:ascii="微软雅黑" w:eastAsia="微软雅黑" w:hAnsi="微软雅黑" w:cs="微软雅黑" w:hint="eastAsia"/>
          <w:sz w:val="24"/>
        </w:rPr>
        <w:t>自带的电缆线或灯具、及设备故障等原因引起的此类现象，必须立即维修和更换；如由于</w:t>
      </w:r>
      <w:r>
        <w:rPr>
          <w:rFonts w:ascii="微软雅黑" w:eastAsia="微软雅黑" w:hAnsi="微软雅黑" w:cs="微软雅黑" w:hint="eastAsia"/>
          <w:bCs/>
          <w:sz w:val="24"/>
        </w:rPr>
        <w:t>搭建商</w:t>
      </w:r>
      <w:r>
        <w:rPr>
          <w:rFonts w:ascii="微软雅黑" w:eastAsia="微软雅黑" w:hAnsi="微软雅黑" w:cs="微软雅黑" w:hint="eastAsia"/>
          <w:sz w:val="24"/>
        </w:rPr>
        <w:t>在标准展位基本配置上私自加装用电设备，或特装展位超负荷用电引起的开关跳闸，在整改的同时必须重新申报负荷及电源。对拒不执行和配合的，将予以停电处理并处罚款。</w:t>
      </w:r>
    </w:p>
    <w:p w:rsidR="00033CF8" w:rsidRDefault="00A10D47" w:rsidP="00CB2B4C">
      <w:pPr>
        <w:numPr>
          <w:ilvl w:val="0"/>
          <w:numId w:val="9"/>
        </w:num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会展中心供电系统采用二级漏电保护方式供电，</w:t>
      </w:r>
      <w:r>
        <w:rPr>
          <w:rFonts w:ascii="微软雅黑" w:eastAsia="微软雅黑" w:hAnsi="微软雅黑" w:cs="微软雅黑" w:hint="eastAsia"/>
          <w:bCs/>
          <w:sz w:val="24"/>
        </w:rPr>
        <w:t>搭建商</w:t>
      </w:r>
      <w:r>
        <w:rPr>
          <w:rFonts w:ascii="微软雅黑" w:eastAsia="微软雅黑" w:hAnsi="微软雅黑" w:cs="微软雅黑" w:hint="eastAsia"/>
          <w:sz w:val="24"/>
        </w:rPr>
        <w:t xml:space="preserve">须严格按照此标准执行，如有其它要求应在预租中提前提出要求。　</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（20）展位内不得使用碘钨灯（太阳灯）、霓虹灯及带触发器发热量大的高温高压有安全隐患的灯具；严禁使用无漏电保护的开关、塑料双股绞线和花线等不合格电源线。</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（21）展位内配置的220V电源插座，只提供给小型家用电器电器使用（如电视机、饮水机等），禁止在该电源插座上使用电炉、烤箱、微波炉等高耗能大功率电器。</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（22）加热、加工型等大功率电器应申请有独立电源，提前申报，并经会展中心相关人员检查合格后方可使用；严禁展位超负荷用电及跨展位用电</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（23）出于安全考虑，会展中心将按主（承）办单位要求在展会结束前规定时间停止展位供电；闭馆后所有展位一律不再供电，有特殊需求的展位须提前向服务台申请开展期不间断供电。</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（24）对因违章、违规用电而造成火灾事故和财产损失的单位和个人，会展中心将视情节轻重追究当事人的责任，必要时将由司法机关介入追究法律责任。</w:t>
      </w:r>
    </w:p>
    <w:p w:rsidR="00033CF8" w:rsidRDefault="00A10D47">
      <w:pPr>
        <w:pStyle w:val="1"/>
        <w:tabs>
          <w:tab w:val="left" w:pos="1260"/>
        </w:tabs>
        <w:spacing w:line="400" w:lineRule="exact"/>
        <w:ind w:leftChars="-200" w:left="-420" w:rightChars="-100" w:right="-210"/>
        <w:jc w:val="left"/>
        <w:rPr>
          <w:rFonts w:ascii="微软雅黑" w:eastAsia="微软雅黑" w:hAnsi="微软雅黑" w:cs="微软雅黑"/>
          <w:b w:val="0"/>
          <w:sz w:val="24"/>
        </w:rPr>
      </w:pPr>
      <w:bookmarkStart w:id="108" w:name="_Toc264042411"/>
      <w:r>
        <w:rPr>
          <w:rFonts w:ascii="微软雅黑" w:eastAsia="微软雅黑" w:hAnsi="微软雅黑" w:cs="微软雅黑" w:hint="eastAsia"/>
          <w:b w:val="0"/>
          <w:sz w:val="24"/>
        </w:rPr>
        <w:t>4、违规用电处理规定</w:t>
      </w:r>
      <w:bookmarkEnd w:id="108"/>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（1）会展中心范围内的大电业务必须由会展中心指定的专业电工进行接驳，非授权人员不得私自</w:t>
      </w:r>
      <w:r>
        <w:rPr>
          <w:rFonts w:ascii="微软雅黑" w:eastAsia="微软雅黑" w:hAnsi="微软雅黑" w:cs="微软雅黑" w:hint="eastAsia"/>
          <w:sz w:val="24"/>
        </w:rPr>
        <w:lastRenderedPageBreak/>
        <w:t>动用和打开会展中心电力设施及设备自行驳接电源。如有违反，将按照私自接电容量价格的2--5倍标准缴纳赔偿金（参照《深圳会展中心展览服务指南》电力接驳价格），在按照实际功率补交接驳费用后，经会展中心授权人员现场确认，方能继续施工。屡教不改者停止供电并驱逐出会展中心。</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（2）所有特装展位必须独立申请临时施工用电，不得两家以上共同使用一条施工电源。如发现有两家以上展位共用电源，或私自使用其它展位电源的，视同偷电行为，处理方法同第1条。</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（3）检查中如发现</w:t>
      </w:r>
      <w:r>
        <w:rPr>
          <w:rFonts w:ascii="微软雅黑" w:eastAsia="微软雅黑" w:hAnsi="微软雅黑" w:cs="微软雅黑" w:hint="eastAsia"/>
          <w:bCs/>
          <w:sz w:val="24"/>
        </w:rPr>
        <w:t>搭建商</w:t>
      </w:r>
      <w:r>
        <w:rPr>
          <w:rFonts w:ascii="微软雅黑" w:eastAsia="微软雅黑" w:hAnsi="微软雅黑" w:cs="微软雅黑" w:hint="eastAsia"/>
          <w:sz w:val="24"/>
        </w:rPr>
        <w:t>申报功率小于实际使用功率，造成须二次大电接驳的，</w:t>
      </w:r>
      <w:r>
        <w:rPr>
          <w:rFonts w:ascii="微软雅黑" w:eastAsia="微软雅黑" w:hAnsi="微软雅黑" w:cs="微软雅黑" w:hint="eastAsia"/>
          <w:bCs/>
          <w:sz w:val="24"/>
        </w:rPr>
        <w:t>搭建商</w:t>
      </w:r>
      <w:r>
        <w:rPr>
          <w:rFonts w:ascii="微软雅黑" w:eastAsia="微软雅黑" w:hAnsi="微软雅黑" w:cs="微软雅黑" w:hint="eastAsia"/>
          <w:sz w:val="24"/>
        </w:rPr>
        <w:t>须额外缴纳实际使用功率应申报容量的租赁价格的30％作为成本补偿,否则会展中心可停止供电。</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（4）如因</w:t>
      </w:r>
      <w:r>
        <w:rPr>
          <w:rFonts w:ascii="微软雅黑" w:eastAsia="微软雅黑" w:hAnsi="微软雅黑" w:cs="微软雅黑" w:hint="eastAsia"/>
          <w:bCs/>
          <w:sz w:val="24"/>
        </w:rPr>
        <w:t>搭建商</w:t>
      </w:r>
      <w:r>
        <w:rPr>
          <w:rFonts w:ascii="微软雅黑" w:eastAsia="微软雅黑" w:hAnsi="微软雅黑" w:cs="微软雅黑" w:hint="eastAsia"/>
          <w:sz w:val="24"/>
        </w:rPr>
        <w:t>申报功率小于实际使用功率，或使用非国标材料及违反安全作业标准而造成会展中心电力设备设施（空气开关、专用插座及插头等）损坏，责任单位须照价赔偿所造成的损失，如因此超负荷过载而引起火灾等事故，将追究主（承）办单位、</w:t>
      </w:r>
      <w:r>
        <w:rPr>
          <w:rFonts w:ascii="微软雅黑" w:eastAsia="微软雅黑" w:hAnsi="微软雅黑" w:cs="微软雅黑" w:hint="eastAsia"/>
          <w:bCs/>
          <w:sz w:val="24"/>
        </w:rPr>
        <w:t>搭建商</w:t>
      </w:r>
      <w:r>
        <w:rPr>
          <w:rFonts w:ascii="微软雅黑" w:eastAsia="微软雅黑" w:hAnsi="微软雅黑" w:cs="微软雅黑" w:hint="eastAsia"/>
          <w:sz w:val="24"/>
        </w:rPr>
        <w:t>和申报责任人的相应安全责任，并根据安全押金有关标准扣罚安全押金。</w:t>
      </w:r>
    </w:p>
    <w:p w:rsidR="00033CF8" w:rsidRDefault="00A10D47">
      <w:pPr>
        <w:pStyle w:val="1"/>
        <w:tabs>
          <w:tab w:val="left" w:pos="1260"/>
        </w:tabs>
        <w:spacing w:line="400" w:lineRule="exact"/>
        <w:ind w:leftChars="-200" w:left="-420" w:rightChars="-100" w:right="-210"/>
        <w:jc w:val="left"/>
        <w:rPr>
          <w:rFonts w:ascii="微软雅黑" w:eastAsia="微软雅黑" w:hAnsi="微软雅黑" w:cs="微软雅黑"/>
          <w:b w:val="0"/>
          <w:sz w:val="24"/>
        </w:rPr>
      </w:pPr>
      <w:bookmarkStart w:id="109" w:name="_Toc264042412"/>
      <w:r>
        <w:rPr>
          <w:rFonts w:ascii="微软雅黑" w:eastAsia="微软雅黑" w:hAnsi="微软雅黑" w:cs="微软雅黑" w:hint="eastAsia"/>
          <w:b w:val="0"/>
          <w:sz w:val="24"/>
        </w:rPr>
        <w:t>5、违规用电处理流程</w:t>
      </w:r>
      <w:bookmarkEnd w:id="109"/>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（1）会展中心设备设施管理部展会现场电工是展会电力接驳的唯一授权人员。任何人员（</w:t>
      </w:r>
      <w:r>
        <w:rPr>
          <w:rFonts w:ascii="微软雅黑" w:eastAsia="微软雅黑" w:hAnsi="微软雅黑" w:cs="微软雅黑" w:hint="eastAsia"/>
          <w:bCs/>
          <w:sz w:val="24"/>
        </w:rPr>
        <w:t>搭建商</w:t>
      </w:r>
      <w:r>
        <w:rPr>
          <w:rFonts w:ascii="微软雅黑" w:eastAsia="微软雅黑" w:hAnsi="微软雅黑" w:cs="微软雅黑" w:hint="eastAsia"/>
          <w:sz w:val="24"/>
        </w:rPr>
        <w:t>、现场值班保安、安委办检查人员及会展中心其它员工）如发现非会展中心授权人员私自动用会展中心电力设备设施进行电力接驳的，均有义务第一时间及时告知设备部现场值班电工或设备部大电业务相关负责人，也可以直接上报到客户服务中心。</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2）会展中心大电相关负责人到达现场，对违规现象进行确认后，拍照备案，通知主场承建单位和客服经理到现场对该情况进行核实后，对违规展位停止供电，暂扣电缆、开关或插座，并开具《深圳会展中心违规用电处理通知书》。开展期间对拒不执行处理通知书的违规展位，经与主办方沟通协商，达成共识后，进行断电处理。</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（3）会展中心对违规</w:t>
      </w:r>
      <w:r>
        <w:rPr>
          <w:rFonts w:ascii="微软雅黑" w:eastAsia="微软雅黑" w:hAnsi="微软雅黑" w:cs="微软雅黑" w:hint="eastAsia"/>
          <w:bCs/>
          <w:sz w:val="24"/>
        </w:rPr>
        <w:t>搭建商</w:t>
      </w:r>
      <w:r>
        <w:rPr>
          <w:rFonts w:ascii="微软雅黑" w:eastAsia="微软雅黑" w:hAnsi="微软雅黑" w:cs="微软雅黑" w:hint="eastAsia"/>
          <w:sz w:val="24"/>
        </w:rPr>
        <w:t>开具违规处理通知书后，由搭建商负责人到主场承建单位或客服中心缴纳赔偿金，重新办理施工用电手续，并补交申请用电费用。</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（4）处理通知书一式四联；第一联会展设备部门留存，第二联由当事人留存，第三联会展中心收费部门留存，第四联由当事人办妥手续后交给会展中心大电接驳工作人员作为送电回执。</w:t>
      </w:r>
    </w:p>
    <w:p w:rsidR="00033CF8" w:rsidRDefault="00A10D47" w:rsidP="00CB2B4C">
      <w:pPr>
        <w:adjustRightInd w:val="0"/>
        <w:snapToGrid w:val="0"/>
        <w:spacing w:beforeLines="50" w:line="400" w:lineRule="exact"/>
        <w:ind w:leftChars="-200" w:left="-420" w:rightChars="-100" w:right="-210"/>
        <w:jc w:val="left"/>
        <w:rPr>
          <w:rFonts w:ascii="微软雅黑" w:eastAsia="微软雅黑" w:hAnsi="微软雅黑" w:cs="微软雅黑"/>
          <w:sz w:val="24"/>
        </w:rPr>
      </w:pPr>
      <w:r>
        <w:rPr>
          <w:rFonts w:ascii="微软雅黑" w:eastAsia="微软雅黑" w:hAnsi="微软雅黑" w:cs="微软雅黑" w:hint="eastAsia"/>
          <w:sz w:val="24"/>
        </w:rPr>
        <w:t>（5）违规当事人手续办理完毕后，会展中心设备部门接到处理通知书回执单和电脑租赁单后，方可进行电力接驳及送电。</w:t>
      </w:r>
      <w:bookmarkStart w:id="110" w:name="_Toc222572091"/>
      <w:bookmarkStart w:id="111" w:name="_Toc221606924"/>
      <w:bookmarkStart w:id="112" w:name="_Toc221684592"/>
      <w:bookmarkStart w:id="113" w:name="_Toc221429983"/>
      <w:bookmarkStart w:id="114" w:name="_Toc222111069"/>
      <w:bookmarkStart w:id="115" w:name="_Toc221677987"/>
      <w:bookmarkStart w:id="116" w:name="_Toc222647045"/>
    </w:p>
    <w:bookmarkEnd w:id="110"/>
    <w:bookmarkEnd w:id="111"/>
    <w:bookmarkEnd w:id="112"/>
    <w:bookmarkEnd w:id="113"/>
    <w:bookmarkEnd w:id="114"/>
    <w:bookmarkEnd w:id="115"/>
    <w:bookmarkEnd w:id="116"/>
    <w:p w:rsidR="00033CF8" w:rsidRDefault="00A10D47">
      <w:pPr>
        <w:spacing w:line="400" w:lineRule="exact"/>
        <w:ind w:leftChars="-400" w:left="-360" w:rightChars="-100" w:right="-210" w:hangingChars="200" w:hanging="480"/>
        <w:rPr>
          <w:rFonts w:ascii="微软雅黑" w:eastAsia="微软雅黑" w:hAnsi="微软雅黑" w:cs="微软雅黑"/>
          <w:sz w:val="24"/>
        </w:rPr>
      </w:pPr>
      <w:r>
        <w:rPr>
          <w:rFonts w:ascii="微软雅黑" w:eastAsia="微软雅黑" w:hAnsi="微软雅黑" w:cs="微软雅黑" w:hint="eastAsia"/>
          <w:sz w:val="24"/>
        </w:rPr>
        <w:t>人员必须持有国家质监部门颁发且在有效期内的《特种设备作业人员许可证书》。</w:t>
      </w:r>
    </w:p>
    <w:p w:rsidR="00033CF8" w:rsidRDefault="00033CF8">
      <w:pPr>
        <w:autoSpaceDE w:val="0"/>
        <w:autoSpaceDN w:val="0"/>
        <w:adjustRightInd w:val="0"/>
        <w:spacing w:line="360" w:lineRule="exact"/>
        <w:jc w:val="left"/>
        <w:rPr>
          <w:rFonts w:ascii="黑体" w:eastAsia="黑体" w:hAnsi="黑体" w:cs="黑体"/>
          <w:b/>
          <w:bCs/>
          <w:color w:val="000000"/>
          <w:kern w:val="0"/>
          <w:sz w:val="28"/>
          <w:szCs w:val="28"/>
        </w:rPr>
      </w:pPr>
      <w:bookmarkStart w:id="117" w:name="_Toc29234"/>
      <w:bookmarkStart w:id="118" w:name="_Toc15387"/>
    </w:p>
    <w:p w:rsidR="00033CF8" w:rsidRDefault="00033CF8">
      <w:pPr>
        <w:autoSpaceDE w:val="0"/>
        <w:autoSpaceDN w:val="0"/>
        <w:adjustRightInd w:val="0"/>
        <w:spacing w:line="360" w:lineRule="exact"/>
        <w:jc w:val="left"/>
        <w:rPr>
          <w:rFonts w:ascii="黑体" w:eastAsia="黑体" w:hAnsi="宋体" w:cs="SimSun-Identity-H"/>
          <w:b/>
          <w:bCs/>
          <w:color w:val="000000"/>
          <w:kern w:val="0"/>
          <w:sz w:val="24"/>
        </w:rPr>
      </w:pPr>
    </w:p>
    <w:p w:rsidR="00033CF8" w:rsidRDefault="00033CF8">
      <w:pPr>
        <w:autoSpaceDE w:val="0"/>
        <w:autoSpaceDN w:val="0"/>
        <w:adjustRightInd w:val="0"/>
        <w:spacing w:line="360" w:lineRule="exact"/>
        <w:jc w:val="left"/>
        <w:rPr>
          <w:rFonts w:ascii="黑体" w:eastAsia="黑体" w:hAnsi="宋体" w:cs="SimSun-Identity-H"/>
          <w:b/>
          <w:bCs/>
          <w:color w:val="000000"/>
          <w:kern w:val="0"/>
          <w:sz w:val="24"/>
        </w:rPr>
      </w:pPr>
    </w:p>
    <w:p w:rsidR="00033CF8" w:rsidRDefault="00033CF8">
      <w:pPr>
        <w:autoSpaceDE w:val="0"/>
        <w:autoSpaceDN w:val="0"/>
        <w:adjustRightInd w:val="0"/>
        <w:spacing w:line="360" w:lineRule="exact"/>
        <w:jc w:val="left"/>
        <w:rPr>
          <w:rFonts w:ascii="黑体" w:eastAsia="黑体" w:hAnsi="宋体" w:cs="SimSun-Identity-H"/>
          <w:b/>
          <w:bCs/>
          <w:color w:val="000000"/>
          <w:kern w:val="0"/>
          <w:sz w:val="24"/>
        </w:rPr>
      </w:pPr>
    </w:p>
    <w:p w:rsidR="00033CF8" w:rsidRDefault="00A10D47">
      <w:pPr>
        <w:autoSpaceDE w:val="0"/>
        <w:autoSpaceDN w:val="0"/>
        <w:adjustRightInd w:val="0"/>
        <w:spacing w:line="360" w:lineRule="exact"/>
        <w:jc w:val="left"/>
        <w:rPr>
          <w:rFonts w:ascii="黑体" w:eastAsia="黑体" w:hAnsi="宋体" w:cs="SimSun-Identity-H"/>
          <w:b/>
          <w:bCs/>
          <w:color w:val="000000"/>
          <w:kern w:val="0"/>
          <w:sz w:val="24"/>
        </w:rPr>
      </w:pPr>
      <w:r>
        <w:rPr>
          <w:rFonts w:ascii="黑体" w:eastAsia="黑体" w:hAnsi="宋体" w:cs="SimSun-Identity-H" w:hint="eastAsia"/>
          <w:b/>
          <w:bCs/>
          <w:color w:val="000000"/>
          <w:kern w:val="0"/>
          <w:sz w:val="24"/>
        </w:rPr>
        <w:br w:type="page"/>
      </w:r>
    </w:p>
    <w:p w:rsidR="00033CF8" w:rsidRDefault="00A10D47">
      <w:pPr>
        <w:autoSpaceDE w:val="0"/>
        <w:autoSpaceDN w:val="0"/>
        <w:adjustRightInd w:val="0"/>
        <w:spacing w:line="360" w:lineRule="exact"/>
        <w:jc w:val="left"/>
        <w:rPr>
          <w:rFonts w:ascii="黑体" w:eastAsia="黑体" w:hAnsi="宋体" w:cs="SimSun-Identity-H"/>
          <w:b/>
          <w:bCs/>
          <w:color w:val="000000"/>
          <w:kern w:val="0"/>
          <w:sz w:val="24"/>
        </w:rPr>
      </w:pPr>
      <w:r>
        <w:rPr>
          <w:rFonts w:ascii="黑体" w:eastAsia="黑体" w:hAnsi="宋体" w:cs="SimSun-Identity-H" w:hint="eastAsia"/>
          <w:b/>
          <w:bCs/>
          <w:color w:val="000000"/>
          <w:kern w:val="0"/>
          <w:sz w:val="24"/>
        </w:rPr>
        <w:lastRenderedPageBreak/>
        <w:t>八、会展中心违规处罚标准：</w:t>
      </w:r>
    </w:p>
    <w:p w:rsidR="00033CF8" w:rsidRDefault="00A10D47">
      <w:pPr>
        <w:autoSpaceDE w:val="0"/>
        <w:autoSpaceDN w:val="0"/>
        <w:adjustRightInd w:val="0"/>
        <w:spacing w:line="360" w:lineRule="exact"/>
        <w:jc w:val="left"/>
        <w:rPr>
          <w:rFonts w:ascii="黑体" w:eastAsia="黑体" w:hAnsi="宋体" w:cs="SimSun-Identity-H"/>
          <w:b/>
          <w:bCs/>
          <w:color w:val="000000"/>
          <w:kern w:val="0"/>
          <w:sz w:val="24"/>
        </w:rPr>
      </w:pPr>
      <w:r>
        <w:rPr>
          <w:rFonts w:ascii="黑体" w:eastAsia="黑体" w:hAnsi="宋体" w:cs="SimSun-Identity-H" w:hint="eastAsia"/>
          <w:b/>
          <w:bCs/>
          <w:color w:val="000000"/>
          <w:kern w:val="0"/>
          <w:sz w:val="24"/>
        </w:rPr>
        <w:t>(一)安全施工处罚标准</w:t>
      </w:r>
    </w:p>
    <w:p w:rsidR="00033CF8" w:rsidRDefault="00033CF8">
      <w:pPr>
        <w:autoSpaceDE w:val="0"/>
        <w:autoSpaceDN w:val="0"/>
        <w:adjustRightInd w:val="0"/>
        <w:spacing w:line="360" w:lineRule="exact"/>
        <w:jc w:val="left"/>
        <w:rPr>
          <w:rFonts w:ascii="黑体" w:eastAsia="黑体" w:hAnsi="宋体" w:cs="SimSun-Identity-H"/>
          <w:b/>
          <w:bCs/>
          <w:color w:val="000000"/>
          <w:kern w:val="0"/>
          <w:sz w:val="24"/>
        </w:rPr>
      </w:pPr>
    </w:p>
    <w:tbl>
      <w:tblPr>
        <w:tblpPr w:leftFromText="180" w:rightFromText="180" w:vertAnchor="page" w:horzAnchor="page" w:tblpX="786" w:tblpY="235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0"/>
        <w:gridCol w:w="665"/>
        <w:gridCol w:w="7131"/>
        <w:gridCol w:w="851"/>
      </w:tblGrid>
      <w:tr w:rsidR="00033CF8">
        <w:trPr>
          <w:trHeight w:val="340"/>
        </w:trPr>
        <w:tc>
          <w:tcPr>
            <w:tcW w:w="110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事故（隐患）类别</w:t>
            </w:r>
          </w:p>
        </w:tc>
        <w:tc>
          <w:tcPr>
            <w:tcW w:w="850"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扣除</w:t>
            </w:r>
          </w:p>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标准</w:t>
            </w:r>
          </w:p>
        </w:tc>
        <w:tc>
          <w:tcPr>
            <w:tcW w:w="665"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事故</w:t>
            </w:r>
          </w:p>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分类</w:t>
            </w:r>
          </w:p>
        </w:tc>
        <w:tc>
          <w:tcPr>
            <w:tcW w:w="713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事故标准</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扣除额度</w:t>
            </w:r>
          </w:p>
        </w:tc>
      </w:tr>
      <w:tr w:rsidR="00033CF8">
        <w:trPr>
          <w:trHeight w:val="340"/>
        </w:trPr>
        <w:tc>
          <w:tcPr>
            <w:tcW w:w="1101"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C级</w:t>
            </w:r>
          </w:p>
        </w:tc>
        <w:tc>
          <w:tcPr>
            <w:tcW w:w="850"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2000-</w:t>
            </w:r>
          </w:p>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8000</w:t>
            </w: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消防安全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在展期内主场承建单位、承建单位、参展商工作人员在禁烟区吸烟，屡不听劝戒；</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2000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在展期内参展商、承建单位原因造成消防通道堵塞，在接到《责令整改通知书》后拒不整改；</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在展期内，因主(承)办单位、主场承建单位、承建单位、参展商使用不合格电器或不按要求进行电气施工，给展会造成消防安全隐患，在接到《责令整改通知书》后拒不整改；</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在展期内，因主(承)办单位，主场承建单位、承建单位、参展商责任引发片区电源总制跳闸等电气事故，且事故未造成人员伤亡和其他财产损失；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4000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在展期内，因主(承)办单位，主场承建单位、承建单位、参展商责任而造成的展位冒烟事故且燃烧已引燃临近物品，事故未造成人员伤亡和其他财产损失；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8000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施工安全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再展期内承建单位不按工艺施工，造成展位结构开裂等结构安全隐患，在接到《责令整改通知书》后拒不整改；</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在展期内，因主(承)办单位，主场承建单位、承建单位、参展商责任而造成的展位结构梁等构件单体垮塌事故，且事故未造成人员伤亡和其他财产损失；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4000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在展期内，因主(承)办单位，主场承建单位、承建单位、参展商责任而造成的展位局部垮塌事故，且事故未造成人员伤亡和其他财产损失；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8000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公共安全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在展期内主（承）办单位，主场承建单位、承建单位。参展商工作人员发生打架、斗殴事件，且事件未造成人员伤亡；</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4000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在展期内，主(承)办单位，主场承建单位、承建单位、参展商工作人员发生打架、斗殴事件，且事件造成1人以上3人以下人员轻伤；</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6000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特种设备安全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场承建单位或主（承）办单位所负责的场内机动车辆在会展中心区域内未按限速标志行驶，并且出现车辆超高，超载、超速行驶、驾驶人员酒后驾驶车辆及违规搭载非车辆限定人数以外人员等违规行为，一经查实立即停运，拒不执行和配合会展中心处理的；</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2000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在展期内，因主场承建单位或主（承）办单位所负责的场内机动车辆无证、无牌、无有效安全检验合格证仍继续施工作业的；</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2000</w:t>
            </w:r>
          </w:p>
        </w:tc>
      </w:tr>
      <w:tr w:rsidR="00033CF8">
        <w:trPr>
          <w:trHeight w:val="340"/>
        </w:trPr>
        <w:tc>
          <w:tcPr>
            <w:tcW w:w="1101"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B级</w:t>
            </w:r>
          </w:p>
        </w:tc>
        <w:tc>
          <w:tcPr>
            <w:tcW w:w="850"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10000-</w:t>
            </w:r>
          </w:p>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15000</w:t>
            </w: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消防安全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在展期内，因主(承)办单位，主场承建单位、承建单位、参展商责任而造成的明火事故，且事故未造成人员伤亡和其他财产损失；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在展期内，因主(承)办单位，主场承建单位、承建单位、参展商责任而引发片区电源总制跳闸等电气事故，且事故已造成人员轻伤和其他财产损失；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12000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在展期内，因主(承)办单位，主场承建单位、承建单位、参展商责任而造成的展位冒烟事故，事故未扩散但已造成人员轻伤和其他财产损失；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12000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在展期内，因主(承)办单位，主场承建单位、承建单位、参展商责任而造成的展位冒烟事故，事故已出现扩散，且事故已造成人员轻伤和其他财产损失；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15000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施工安全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在展期内，因主(承)办单位，主场承建单位、承建单位、参展商责任造成的施工人员或其他人员轻伤事故；</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12000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在展期内，因主(承)办单位，主场承建单位、承建单位、参展商责任而造成的展位局部垮塌事故，且事故造成了人员轻伤或其他财产损失；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12000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在展期内，因主(承)办单位，主场承建单位、承建单位、参展商责任而造成的展位整体垮塌事故，且事故未造成人员伤亡和其他财产损失；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在展期内，因主(承)办单位，主场承建单位、承建单位、参展商责任而造成的展位整体垮塌事故，且事故已造成人员轻伤和其他财产损失；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15000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公共安全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在展期内，主(承)办单位，主场承建单位、承建单位、参展商工作人员发生打架、斗殴事件，且事件造成3人以上人员轻伤；</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在展期内，主(承)办单位，主场承建单位、承建单位、参展商工作人员发生聚众闹事事件，且事故未造成人员受伤；</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15000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特种设备安全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在展期内因主场承建单位或主（承）办单位所负责的场内机动车辆造成的车辆碰撞事故，且事故已造成人员轻伤或其他财产损失；</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10000</w:t>
            </w:r>
          </w:p>
        </w:tc>
      </w:tr>
      <w:tr w:rsidR="00033CF8">
        <w:trPr>
          <w:trHeight w:val="340"/>
        </w:trPr>
        <w:tc>
          <w:tcPr>
            <w:tcW w:w="1101"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A级安全</w:t>
            </w:r>
          </w:p>
        </w:tc>
        <w:tc>
          <w:tcPr>
            <w:tcW w:w="850"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15000-</w:t>
            </w:r>
          </w:p>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50000</w:t>
            </w: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消防安全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主（承）办方单位展区布置时，占用了展馆消防通道或堵塞了展馆安全出口，且拒不整改；</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主（承）办方单位展区实际布置与向公安部门申报的图纸不符，且存在重大安全隐患；</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主（承）办单位不按《展馆使用管理规定》要求，设置和使用非标展场；</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30000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在展期内因展商或承建单位责任而造成的展位冒烟事故，且事故造成了人员重伤或死亡；</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50000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在展期内因展商或承建单位责任造成的明火事故，且事故造成了人员重伤或死亡；</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50000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在展期内因展商或承建单位责任造成的火灾事故；</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40000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施工安全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在展期内因展商或承建单位责任造成的展位局部垮塌事故，且事故已造成3人以上轻伤或1人以上重伤；</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20000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在展期内因展商或承建单位责任造成的展位整体垮塌事故，且事故已造成3人以上轻伤；</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15000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在展期内因展商或承建单位责任造成的展位垮塌事故，且事故造成了人员重伤或死亡；</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50000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val="restart"/>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公共安全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在展期内主场承建单位，承建单位，参展商工作人员发生打架斗殴事件，且事故造成了3人以上人员受轻伤；</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15000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在展期内主场承建单位，承建单位，参展商工作人员发生打架斗殴事件，且事件造成人员重伤或死亡；</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40000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Merge/>
          </w:tcPr>
          <w:p w:rsidR="00033CF8" w:rsidRDefault="00033CF8">
            <w:pPr>
              <w:spacing w:line="300" w:lineRule="exact"/>
              <w:rPr>
                <w:rFonts w:ascii="微软雅黑" w:eastAsia="微软雅黑" w:hAnsi="微软雅黑" w:cs="微软雅黑"/>
                <w:sz w:val="18"/>
                <w:szCs w:val="18"/>
              </w:rPr>
            </w:pP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在展期内主场承建单位，承建单位，参展商工作人员发生聚众闹事事件，且事件已造成人员重伤或死亡；</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50000</w:t>
            </w:r>
          </w:p>
        </w:tc>
      </w:tr>
      <w:tr w:rsidR="00033CF8">
        <w:trPr>
          <w:trHeight w:val="340"/>
        </w:trPr>
        <w:tc>
          <w:tcPr>
            <w:tcW w:w="1101" w:type="dxa"/>
            <w:vMerge/>
          </w:tcPr>
          <w:p w:rsidR="00033CF8" w:rsidRDefault="00033CF8">
            <w:pPr>
              <w:spacing w:line="300" w:lineRule="exact"/>
              <w:rPr>
                <w:rFonts w:ascii="微软雅黑" w:eastAsia="微软雅黑" w:hAnsi="微软雅黑" w:cs="微软雅黑"/>
                <w:sz w:val="18"/>
                <w:szCs w:val="18"/>
              </w:rPr>
            </w:pPr>
          </w:p>
        </w:tc>
        <w:tc>
          <w:tcPr>
            <w:tcW w:w="850" w:type="dxa"/>
            <w:vMerge/>
          </w:tcPr>
          <w:p w:rsidR="00033CF8" w:rsidRDefault="00033CF8">
            <w:pPr>
              <w:spacing w:line="300" w:lineRule="exact"/>
              <w:rPr>
                <w:rFonts w:ascii="微软雅黑" w:eastAsia="微软雅黑" w:hAnsi="微软雅黑" w:cs="微软雅黑"/>
                <w:sz w:val="18"/>
                <w:szCs w:val="18"/>
              </w:rPr>
            </w:pPr>
          </w:p>
        </w:tc>
        <w:tc>
          <w:tcPr>
            <w:tcW w:w="665"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特种设备安全</w:t>
            </w:r>
          </w:p>
        </w:tc>
        <w:tc>
          <w:tcPr>
            <w:tcW w:w="7131" w:type="dxa"/>
          </w:tcPr>
          <w:p w:rsidR="00033CF8" w:rsidRDefault="00A10D47">
            <w:p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在展期内因主场承建单位或主（承）办单位所负责的场内机动车辆造成的车辆碰撞、倾覆事故，且事故造成了人员重伤或死亡。</w:t>
            </w:r>
          </w:p>
        </w:tc>
        <w:tc>
          <w:tcPr>
            <w:tcW w:w="85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50000</w:t>
            </w:r>
          </w:p>
        </w:tc>
      </w:tr>
      <w:tr w:rsidR="00033CF8">
        <w:trPr>
          <w:trHeight w:val="340"/>
        </w:trPr>
        <w:tc>
          <w:tcPr>
            <w:tcW w:w="1101" w:type="dxa"/>
            <w:vAlign w:val="center"/>
          </w:tcPr>
          <w:p w:rsidR="00033CF8" w:rsidRDefault="00A10D47">
            <w:pPr>
              <w:spacing w:line="300" w:lineRule="exact"/>
              <w:jc w:val="center"/>
              <w:rPr>
                <w:rFonts w:ascii="微软雅黑" w:eastAsia="微软雅黑" w:hAnsi="微软雅黑" w:cs="微软雅黑"/>
                <w:sz w:val="18"/>
                <w:szCs w:val="18"/>
              </w:rPr>
            </w:pPr>
            <w:r>
              <w:rPr>
                <w:rFonts w:ascii="微软雅黑" w:eastAsia="微软雅黑" w:hAnsi="微软雅黑" w:cs="微软雅黑" w:hint="eastAsia"/>
                <w:sz w:val="18"/>
                <w:szCs w:val="18"/>
              </w:rPr>
              <w:t>备注</w:t>
            </w:r>
          </w:p>
        </w:tc>
        <w:tc>
          <w:tcPr>
            <w:tcW w:w="9497" w:type="dxa"/>
            <w:gridSpan w:val="4"/>
          </w:tcPr>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展期：合同约定的从进场至撤出之间的时间段，通常指布展、开展、撤展三个连续时段；</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垮塌：展位在外力和重力的作用下，超过自身极限强度的破坏成因，结构稳定失去平衡造成的展位结构高出坠落，倾倒的事故；</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冒烟事故：因展位材料、电气或展馆公共设施发生局部不完全燃烧而产生大量烟雾，且燃烧没有扩散和失去控制；</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明火事故：因展位材料、电气或展馆公共设施发生局部燃烧且有明火产生，且燃烧没有扩散和失去控制；</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火灾：是指在事件或空间上失去控制的燃烧所造成的灾害；</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轻伤事故：指只有轻伤的事故，轻伤指损失工作日低于105日的失能伤害；</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重伤事故：指只有重伤无死亡的事故，重伤指损失工作日等于和超过105 日的失能伤害；</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死亡事故：指死亡人数1人或1人以上的事故；</w:t>
            </w:r>
          </w:p>
          <w:p w:rsidR="00033CF8" w:rsidRDefault="00A10D47">
            <w:pPr>
              <w:numPr>
                <w:ilvl w:val="0"/>
                <w:numId w:val="10"/>
              </w:numPr>
              <w:spacing w:line="300" w:lineRule="exact"/>
              <w:rPr>
                <w:rFonts w:ascii="微软雅黑" w:eastAsia="微软雅黑" w:hAnsi="微软雅黑" w:cs="微软雅黑"/>
                <w:sz w:val="18"/>
                <w:szCs w:val="18"/>
              </w:rPr>
            </w:pPr>
            <w:r>
              <w:rPr>
                <w:rFonts w:ascii="微软雅黑" w:eastAsia="微软雅黑" w:hAnsi="微软雅黑" w:cs="微软雅黑" w:hint="eastAsia"/>
                <w:sz w:val="18"/>
                <w:szCs w:val="18"/>
              </w:rPr>
              <w:t>轻伤、重伤、死亡事故标准：依据《企业职工伤亡事故分类标准》GB6441-86</w:t>
            </w:r>
          </w:p>
          <w:p w:rsidR="00033CF8" w:rsidRDefault="00A10D47">
            <w:pPr>
              <w:spacing w:line="300" w:lineRule="exact"/>
              <w:jc w:val="left"/>
              <w:rPr>
                <w:rFonts w:ascii="微软雅黑" w:eastAsia="微软雅黑" w:hAnsi="微软雅黑" w:cs="微软雅黑"/>
                <w:sz w:val="18"/>
                <w:szCs w:val="18"/>
              </w:rPr>
            </w:pPr>
            <w:r>
              <w:rPr>
                <w:rFonts w:ascii="微软雅黑" w:eastAsia="微软雅黑" w:hAnsi="微软雅黑" w:cs="微软雅黑" w:hint="eastAsia"/>
                <w:sz w:val="18"/>
                <w:szCs w:val="18"/>
              </w:rPr>
              <w:t>安全押金：本规定所指安全押金，是为了促使展会各参与方履行安全责任而设立的保证金。因安全事故（事件）所造成的损失赔偿、善后处理、执法机关收取的处罚金等费用，均不包括在安全押金之中。在造成事故隐患且拒不整改，或发生安全事故（事件）后，会展中心在依照本规定，扣罚安全押金的同时，依然会要求责任方完成整改。</w:t>
            </w:r>
          </w:p>
        </w:tc>
      </w:tr>
    </w:tbl>
    <w:p w:rsidR="00033CF8" w:rsidRDefault="00033CF8" w:rsidP="00CB2B4C">
      <w:pPr>
        <w:tabs>
          <w:tab w:val="left" w:pos="420"/>
        </w:tabs>
        <w:autoSpaceDE w:val="0"/>
        <w:autoSpaceDN w:val="0"/>
        <w:adjustRightInd w:val="0"/>
        <w:spacing w:beforeLines="50" w:line="340" w:lineRule="exact"/>
        <w:jc w:val="left"/>
        <w:rPr>
          <w:rFonts w:ascii="黑体" w:eastAsia="黑体" w:hAnsi="黑体" w:cs="黑体"/>
          <w:b/>
          <w:bCs/>
          <w:color w:val="000000"/>
          <w:kern w:val="0"/>
          <w:sz w:val="28"/>
          <w:szCs w:val="28"/>
        </w:rPr>
      </w:pPr>
    </w:p>
    <w:p w:rsidR="00033CF8" w:rsidRDefault="00A10D47">
      <w:pPr>
        <w:autoSpaceDE w:val="0"/>
        <w:autoSpaceDN w:val="0"/>
        <w:adjustRightInd w:val="0"/>
        <w:spacing w:line="360" w:lineRule="exact"/>
        <w:jc w:val="left"/>
        <w:rPr>
          <w:rFonts w:ascii="黑体" w:eastAsia="黑体" w:hAnsi="宋体" w:cs="SimSun-Identity-H"/>
          <w:b/>
          <w:bCs/>
          <w:color w:val="000000"/>
          <w:kern w:val="0"/>
          <w:sz w:val="24"/>
        </w:rPr>
      </w:pPr>
      <w:r>
        <w:rPr>
          <w:rFonts w:ascii="黑体" w:eastAsia="黑体" w:hAnsi="宋体" w:cs="SimSun-Identity-H" w:hint="eastAsia"/>
          <w:b/>
          <w:bCs/>
          <w:color w:val="000000"/>
          <w:kern w:val="0"/>
          <w:sz w:val="24"/>
        </w:rPr>
        <w:br w:type="page"/>
      </w:r>
    </w:p>
    <w:p w:rsidR="00033CF8" w:rsidRDefault="00A10D47">
      <w:pPr>
        <w:autoSpaceDE w:val="0"/>
        <w:autoSpaceDN w:val="0"/>
        <w:adjustRightInd w:val="0"/>
        <w:spacing w:line="360" w:lineRule="exact"/>
        <w:jc w:val="left"/>
        <w:rPr>
          <w:rFonts w:ascii="黑体" w:eastAsia="黑体" w:hAnsi="宋体" w:cs="SimSun-Identity-H"/>
          <w:b/>
          <w:bCs/>
          <w:color w:val="000000"/>
          <w:kern w:val="0"/>
          <w:sz w:val="24"/>
        </w:rPr>
      </w:pPr>
      <w:r>
        <w:rPr>
          <w:rFonts w:ascii="黑体" w:eastAsia="黑体" w:hAnsi="宋体" w:cs="SimSun-Identity-H" w:hint="eastAsia"/>
          <w:b/>
          <w:bCs/>
          <w:color w:val="000000"/>
          <w:kern w:val="0"/>
          <w:sz w:val="24"/>
        </w:rPr>
        <w:lastRenderedPageBreak/>
        <w:t>（二）违规行为处罚标准</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2573"/>
        <w:gridCol w:w="3815"/>
        <w:gridCol w:w="2774"/>
      </w:tblGrid>
      <w:tr w:rsidR="00033CF8">
        <w:trPr>
          <w:cantSplit/>
          <w:trHeight w:val="227"/>
        </w:trPr>
        <w:tc>
          <w:tcPr>
            <w:tcW w:w="579" w:type="dxa"/>
            <w:vAlign w:val="bottom"/>
          </w:tcPr>
          <w:p w:rsidR="00033CF8" w:rsidRDefault="00A10D47">
            <w:pPr>
              <w:spacing w:line="360" w:lineRule="auto"/>
              <w:jc w:val="center"/>
              <w:rPr>
                <w:rFonts w:ascii="黑体" w:eastAsia="黑体" w:hAnsi="黑体" w:cs="黑体"/>
                <w:b/>
                <w:bCs/>
                <w:color w:val="000000"/>
                <w:sz w:val="18"/>
                <w:szCs w:val="18"/>
              </w:rPr>
            </w:pPr>
            <w:r>
              <w:rPr>
                <w:rFonts w:ascii="黑体" w:eastAsia="黑体" w:hAnsi="黑体" w:cs="黑体" w:hint="eastAsia"/>
                <w:b/>
                <w:bCs/>
                <w:color w:val="000000"/>
                <w:sz w:val="18"/>
                <w:szCs w:val="18"/>
              </w:rPr>
              <w:t>序号</w:t>
            </w:r>
          </w:p>
        </w:tc>
        <w:tc>
          <w:tcPr>
            <w:tcW w:w="2573" w:type="dxa"/>
            <w:vAlign w:val="bottom"/>
          </w:tcPr>
          <w:p w:rsidR="00033CF8" w:rsidRDefault="00A10D47">
            <w:pPr>
              <w:spacing w:line="360" w:lineRule="auto"/>
              <w:jc w:val="center"/>
              <w:rPr>
                <w:rFonts w:ascii="黑体" w:eastAsia="黑体" w:hAnsi="黑体" w:cs="黑体"/>
                <w:b/>
                <w:sz w:val="18"/>
                <w:szCs w:val="18"/>
              </w:rPr>
            </w:pPr>
            <w:r>
              <w:rPr>
                <w:rFonts w:ascii="黑体" w:eastAsia="黑体" w:hAnsi="黑体" w:cs="黑体" w:hint="eastAsia"/>
                <w:b/>
                <w:sz w:val="18"/>
                <w:szCs w:val="18"/>
              </w:rPr>
              <w:t>违规行为</w:t>
            </w:r>
          </w:p>
        </w:tc>
        <w:tc>
          <w:tcPr>
            <w:tcW w:w="3815" w:type="dxa"/>
            <w:vAlign w:val="bottom"/>
          </w:tcPr>
          <w:p w:rsidR="00033CF8" w:rsidRDefault="00A10D47">
            <w:pPr>
              <w:spacing w:line="360" w:lineRule="auto"/>
              <w:jc w:val="center"/>
              <w:rPr>
                <w:rFonts w:ascii="黑体" w:eastAsia="黑体" w:hAnsi="黑体" w:cs="黑体"/>
                <w:b/>
                <w:sz w:val="18"/>
                <w:szCs w:val="18"/>
              </w:rPr>
            </w:pPr>
            <w:r>
              <w:rPr>
                <w:rFonts w:ascii="黑体" w:eastAsia="黑体" w:hAnsi="黑体" w:cs="黑体" w:hint="eastAsia"/>
                <w:b/>
                <w:sz w:val="18"/>
                <w:szCs w:val="18"/>
              </w:rPr>
              <w:t>处罚办法及标准</w:t>
            </w:r>
          </w:p>
        </w:tc>
        <w:tc>
          <w:tcPr>
            <w:tcW w:w="2774" w:type="dxa"/>
            <w:vAlign w:val="bottom"/>
          </w:tcPr>
          <w:p w:rsidR="00033CF8" w:rsidRDefault="00A10D47">
            <w:pPr>
              <w:spacing w:line="360" w:lineRule="auto"/>
              <w:jc w:val="center"/>
              <w:rPr>
                <w:rFonts w:ascii="黑体" w:eastAsia="黑体" w:hAnsi="黑体" w:cs="黑体"/>
                <w:b/>
                <w:sz w:val="18"/>
                <w:szCs w:val="18"/>
              </w:rPr>
            </w:pPr>
            <w:r>
              <w:rPr>
                <w:rFonts w:ascii="黑体" w:eastAsia="黑体" w:hAnsi="黑体" w:cs="黑体" w:hint="eastAsia"/>
                <w:b/>
                <w:sz w:val="18"/>
                <w:szCs w:val="18"/>
              </w:rPr>
              <w:t>处罚执行：展馆施工管理办</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未佩带证件进入施工现场、吸烟、打架斗殴</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罚款100-1000元</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2</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施工人员未正确佩戴合格安全帽</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按100元/人的标准进行处罚</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3</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未办理加班手续私自加班或违规延时加班</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按加班收费标准双倍计时收费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（处罚：展馆照片记录）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4</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拒不配合清场人员的单位</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按通宵双倍计费处理</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（处罚：展馆照片、录像记录）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5</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在布展须知规定时间内，未将灭火器摆放到位</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按100元/具的标准进行处罚,并立即整改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6</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特种作业在施工过程中，无证作业、未采取防护</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罚款:1000-3000元,并停工整改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7</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未经允许,私带切割机、焊机、电锯、空压机进馆,经书面警告仍坚持使用的</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罚款:500-1000元,并停工整改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8</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高空作业没有使用合格安全的提升工具及操作平台，未派专人指挥、看护、设置安全区</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罚款:500-3000元,并停工整改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9</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现场木结构加工、刷涂、油漆、喷漆、腻子</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罚款:500-3000元,并停工整改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10</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施工单位未经场馆许可，私自使用场馆结构进行吊挂、捆绑等</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罚款:1000-3000元,并停工整改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11</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展台高于隔壁的装饰物未做美化处理</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罚款:500-2000元.</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12</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布展期间未经展馆、主场承建商许可，擅自使用展期用电</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补收电费，并罚款:500-3000元</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13</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使用易燃、易爆物品及违禁物品；私拉乱接电源线、水源等</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罚款:1000-5000元,并停工整改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14</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展台材料没有进行防火处理及灯箱没有预留散热</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罚款:500-1000元,并停工整改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15</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未办理进馆手续，私自进馆</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罚款:1000-3000元,并清理出馆</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（处罚：展馆照片、录像记录）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16</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未经许可私自明火作业的展台</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罚款:3000-5000元,并停工整改</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17</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野蛮施工，违规搭建、拆除展台（推、拉等）、不设置安全警戒区、不遵守主办单位规定提前撤展.</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扣除全部保证金</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18</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不遵守施工安全管理规定,连续3次不接受管理人员口头或书面警告的单位及个人</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罚款:3000-5000元,并停工处理</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（处罚：展馆连续三次不同时间开出整改单、照片记录）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书面警告未果→拍照取证→主办委托主场确认扣罚</w:t>
            </w:r>
          </w:p>
        </w:tc>
      </w:tr>
      <w:tr w:rsidR="00033CF8">
        <w:trPr>
          <w:cantSplit/>
          <w:trHeight w:val="612"/>
        </w:trPr>
        <w:tc>
          <w:tcPr>
            <w:tcW w:w="579" w:type="dxa"/>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19</w:t>
            </w:r>
          </w:p>
        </w:tc>
        <w:tc>
          <w:tcPr>
            <w:tcW w:w="2573"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损坏场馆设施、设备</w:t>
            </w:r>
          </w:p>
        </w:tc>
        <w:tc>
          <w:tcPr>
            <w:tcW w:w="3815"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按实际损坏赔偿</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（处罚：施工方对展馆整改单签收、照片记录）</w:t>
            </w:r>
          </w:p>
        </w:tc>
        <w:tc>
          <w:tcPr>
            <w:tcW w:w="2774" w:type="dxa"/>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r w:rsidR="00033CF8">
        <w:trPr>
          <w:cantSplit/>
          <w:trHeight w:val="612"/>
        </w:trPr>
        <w:tc>
          <w:tcPr>
            <w:tcW w:w="579" w:type="dxa"/>
            <w:tcBorders>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20</w:t>
            </w:r>
          </w:p>
        </w:tc>
        <w:tc>
          <w:tcPr>
            <w:tcW w:w="2573" w:type="dxa"/>
            <w:tcBorders>
              <w:bottom w:val="single" w:sz="4" w:space="0" w:color="auto"/>
            </w:tcBorders>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施工作业过程中，违规施工造成的安全事故</w:t>
            </w:r>
          </w:p>
        </w:tc>
        <w:tc>
          <w:tcPr>
            <w:tcW w:w="3815" w:type="dxa"/>
            <w:tcBorders>
              <w:bottom w:val="single" w:sz="4" w:space="0" w:color="auto"/>
            </w:tcBorders>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由施工单位负责，并承担全部责任</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（处罚：施工方对展馆整改单签收、照片，录像记录）</w:t>
            </w:r>
          </w:p>
        </w:tc>
        <w:tc>
          <w:tcPr>
            <w:tcW w:w="2774" w:type="dxa"/>
            <w:tcBorders>
              <w:bottom w:val="single" w:sz="4" w:space="0" w:color="auto"/>
            </w:tcBorders>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拍照取证→主办委托主场确认扣罚</w:t>
            </w:r>
          </w:p>
        </w:tc>
      </w:tr>
    </w:tbl>
    <w:p w:rsidR="00033CF8" w:rsidRDefault="00033CF8" w:rsidP="00CB2B4C">
      <w:pPr>
        <w:tabs>
          <w:tab w:val="left" w:pos="6480"/>
        </w:tabs>
        <w:spacing w:beforeLines="50" w:line="360" w:lineRule="exact"/>
        <w:rPr>
          <w:rFonts w:ascii="黑体" w:eastAsia="黑体"/>
          <w:b/>
          <w:bCs/>
          <w:sz w:val="28"/>
          <w:szCs w:val="28"/>
        </w:rPr>
      </w:pPr>
      <w:bookmarkStart w:id="119" w:name="_Toc3988"/>
      <w:bookmarkEnd w:id="117"/>
      <w:bookmarkEnd w:id="118"/>
    </w:p>
    <w:p w:rsidR="00033CF8" w:rsidRDefault="00A10D47" w:rsidP="00CB2B4C">
      <w:pPr>
        <w:tabs>
          <w:tab w:val="left" w:pos="6480"/>
        </w:tabs>
        <w:spacing w:beforeLines="50" w:line="360" w:lineRule="exact"/>
        <w:rPr>
          <w:rFonts w:ascii="黑体" w:eastAsia="黑体"/>
          <w:b/>
          <w:bCs/>
          <w:sz w:val="28"/>
          <w:szCs w:val="28"/>
        </w:rPr>
      </w:pPr>
      <w:r>
        <w:rPr>
          <w:rFonts w:ascii="黑体" w:eastAsia="黑体" w:hint="eastAsia"/>
          <w:b/>
          <w:bCs/>
          <w:sz w:val="28"/>
          <w:szCs w:val="28"/>
        </w:rPr>
        <w:lastRenderedPageBreak/>
        <w:t>九、</w:t>
      </w:r>
      <w:bookmarkEnd w:id="119"/>
      <w:r>
        <w:rPr>
          <w:rFonts w:ascii="黑体" w:eastAsia="黑体" w:hint="eastAsia"/>
          <w:b/>
          <w:bCs/>
          <w:sz w:val="28"/>
          <w:szCs w:val="28"/>
        </w:rPr>
        <w:t>展会施工人员保险管理规定</w:t>
      </w:r>
    </w:p>
    <w:p w:rsidR="00033CF8" w:rsidRDefault="00A10D47" w:rsidP="00CB2B4C">
      <w:pPr>
        <w:spacing w:beforeLines="50" w:afterLines="50"/>
        <w:rPr>
          <w:rFonts w:ascii="黑体" w:eastAsia="黑体" w:hAnsi="黑体" w:cs="黑体"/>
          <w:szCs w:val="21"/>
        </w:rPr>
      </w:pPr>
      <w:r>
        <w:rPr>
          <w:rFonts w:ascii="黑体" w:eastAsia="黑体" w:hAnsi="黑体" w:cs="黑体" w:hint="eastAsia"/>
          <w:szCs w:val="21"/>
        </w:rPr>
        <w:t>为了保障展览会现场施工及工作人员的利益，意外发生时减少企业的经济负担，本次展会推荐中国人寿财产保险股份有限公司深圳市分公司，为所有参展单位协助办理展览会保险。</w:t>
      </w:r>
    </w:p>
    <w:p w:rsidR="00033CF8" w:rsidRDefault="00A10D47" w:rsidP="00CB2B4C">
      <w:pPr>
        <w:pStyle w:val="10"/>
        <w:numPr>
          <w:ilvl w:val="0"/>
          <w:numId w:val="11"/>
        </w:numPr>
        <w:spacing w:beforeLines="50" w:afterLines="50"/>
        <w:ind w:firstLineChars="0"/>
        <w:rPr>
          <w:rFonts w:ascii="黑体" w:eastAsia="黑体" w:hAnsi="黑体" w:cs="黑体"/>
          <w:szCs w:val="21"/>
        </w:rPr>
      </w:pPr>
      <w:r>
        <w:rPr>
          <w:rFonts w:ascii="黑体" w:eastAsia="黑体" w:hAnsi="黑体" w:cs="黑体" w:hint="eastAsia"/>
          <w:szCs w:val="21"/>
        </w:rPr>
        <w:t>展览会责任险内容如下：</w:t>
      </w:r>
    </w:p>
    <w:tbl>
      <w:tblPr>
        <w:tblW w:w="8080" w:type="dxa"/>
        <w:tblInd w:w="392" w:type="dxa"/>
        <w:tblLayout w:type="fixed"/>
        <w:tblLook w:val="04A0"/>
      </w:tblPr>
      <w:tblGrid>
        <w:gridCol w:w="3420"/>
        <w:gridCol w:w="1762"/>
        <w:gridCol w:w="2898"/>
      </w:tblGrid>
      <w:tr w:rsidR="00033CF8">
        <w:trPr>
          <w:trHeight w:val="144"/>
        </w:trPr>
        <w:tc>
          <w:tcPr>
            <w:tcW w:w="3420" w:type="dxa"/>
            <w:vMerge w:val="restart"/>
            <w:tcBorders>
              <w:top w:val="single" w:sz="4" w:space="0" w:color="auto"/>
              <w:left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雇请工作人员责任（搭建工人、参展工作人员意外伤害）</w:t>
            </w:r>
          </w:p>
        </w:tc>
        <w:tc>
          <w:tcPr>
            <w:tcW w:w="1762" w:type="dxa"/>
            <w:tcBorders>
              <w:top w:val="single" w:sz="4" w:space="0" w:color="auto"/>
              <w:left w:val="nil"/>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每人赔偿限额</w:t>
            </w:r>
          </w:p>
        </w:tc>
        <w:tc>
          <w:tcPr>
            <w:tcW w:w="2898" w:type="dxa"/>
            <w:tcBorders>
              <w:top w:val="single" w:sz="4" w:space="0" w:color="auto"/>
              <w:left w:val="nil"/>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bCs/>
                <w:szCs w:val="21"/>
              </w:rPr>
            </w:pPr>
            <w:r>
              <w:rPr>
                <w:rFonts w:ascii="黑体" w:eastAsia="黑体" w:hAnsi="黑体" w:cs="黑体" w:hint="eastAsia"/>
                <w:bCs/>
                <w:szCs w:val="21"/>
              </w:rPr>
              <w:t>50万</w:t>
            </w:r>
          </w:p>
        </w:tc>
      </w:tr>
      <w:tr w:rsidR="00033CF8">
        <w:trPr>
          <w:trHeight w:val="433"/>
        </w:trPr>
        <w:tc>
          <w:tcPr>
            <w:tcW w:w="3420" w:type="dxa"/>
            <w:vMerge/>
            <w:tcBorders>
              <w:left w:val="single" w:sz="4" w:space="0" w:color="auto"/>
              <w:right w:val="single" w:sz="4" w:space="0" w:color="auto"/>
            </w:tcBorders>
            <w:vAlign w:val="center"/>
          </w:tcPr>
          <w:p w:rsidR="00033CF8" w:rsidRDefault="00033CF8" w:rsidP="00CB2B4C">
            <w:pPr>
              <w:pStyle w:val="10"/>
              <w:spacing w:beforeLines="50" w:afterLines="50"/>
              <w:ind w:firstLineChars="0" w:firstLine="0"/>
              <w:jc w:val="center"/>
              <w:rPr>
                <w:rFonts w:ascii="黑体" w:eastAsia="黑体" w:hAnsi="黑体" w:cs="黑体"/>
                <w:szCs w:val="21"/>
              </w:rPr>
            </w:pPr>
          </w:p>
        </w:tc>
        <w:tc>
          <w:tcPr>
            <w:tcW w:w="1762" w:type="dxa"/>
            <w:tcBorders>
              <w:top w:val="single" w:sz="4" w:space="0" w:color="auto"/>
              <w:left w:val="nil"/>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累计赔偿限额</w:t>
            </w:r>
          </w:p>
        </w:tc>
        <w:tc>
          <w:tcPr>
            <w:tcW w:w="2898" w:type="dxa"/>
            <w:tcBorders>
              <w:top w:val="single" w:sz="4" w:space="0" w:color="auto"/>
              <w:left w:val="nil"/>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bCs/>
                <w:szCs w:val="21"/>
              </w:rPr>
            </w:pPr>
            <w:r>
              <w:rPr>
                <w:rFonts w:ascii="黑体" w:eastAsia="黑体" w:hAnsi="黑体" w:cs="黑体" w:hint="eastAsia"/>
                <w:bCs/>
                <w:szCs w:val="21"/>
              </w:rPr>
              <w:t>150万</w:t>
            </w:r>
          </w:p>
        </w:tc>
      </w:tr>
      <w:tr w:rsidR="00033CF8">
        <w:trPr>
          <w:trHeight w:val="193"/>
        </w:trPr>
        <w:tc>
          <w:tcPr>
            <w:tcW w:w="3420" w:type="dxa"/>
            <w:vMerge w:val="restart"/>
            <w:tcBorders>
              <w:top w:val="single" w:sz="4" w:space="0" w:color="auto"/>
              <w:left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第三者责任险（参观群众意外伤害及财产损失）</w:t>
            </w:r>
          </w:p>
        </w:tc>
        <w:tc>
          <w:tcPr>
            <w:tcW w:w="1762" w:type="dxa"/>
            <w:tcBorders>
              <w:top w:val="single" w:sz="4" w:space="0" w:color="auto"/>
              <w:left w:val="single" w:sz="4" w:space="0" w:color="auto"/>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每人赔偿限额</w:t>
            </w:r>
          </w:p>
        </w:tc>
        <w:tc>
          <w:tcPr>
            <w:tcW w:w="2898" w:type="dxa"/>
            <w:tcBorders>
              <w:top w:val="single" w:sz="4" w:space="0" w:color="auto"/>
              <w:left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bCs/>
                <w:szCs w:val="21"/>
              </w:rPr>
            </w:pPr>
            <w:r>
              <w:rPr>
                <w:rFonts w:ascii="黑体" w:eastAsia="黑体" w:hAnsi="黑体" w:cs="黑体" w:hint="eastAsia"/>
                <w:bCs/>
                <w:szCs w:val="21"/>
              </w:rPr>
              <w:t>50万</w:t>
            </w:r>
          </w:p>
        </w:tc>
      </w:tr>
      <w:tr w:rsidR="00033CF8">
        <w:trPr>
          <w:trHeight w:val="97"/>
        </w:trPr>
        <w:tc>
          <w:tcPr>
            <w:tcW w:w="3420" w:type="dxa"/>
            <w:vMerge/>
            <w:tcBorders>
              <w:left w:val="single" w:sz="4" w:space="0" w:color="auto"/>
              <w:bottom w:val="single" w:sz="4" w:space="0" w:color="auto"/>
              <w:right w:val="single" w:sz="4" w:space="0" w:color="auto"/>
            </w:tcBorders>
            <w:vAlign w:val="center"/>
          </w:tcPr>
          <w:p w:rsidR="00033CF8" w:rsidRDefault="00033CF8" w:rsidP="00CB2B4C">
            <w:pPr>
              <w:pStyle w:val="10"/>
              <w:spacing w:beforeLines="50" w:afterLines="50"/>
              <w:ind w:firstLineChars="0" w:firstLine="0"/>
              <w:jc w:val="center"/>
              <w:rPr>
                <w:rFonts w:ascii="黑体" w:eastAsia="黑体" w:hAnsi="黑体" w:cs="黑体"/>
                <w:szCs w:val="21"/>
              </w:rPr>
            </w:pPr>
          </w:p>
        </w:tc>
        <w:tc>
          <w:tcPr>
            <w:tcW w:w="1762" w:type="dxa"/>
            <w:tcBorders>
              <w:top w:val="single" w:sz="4" w:space="0" w:color="auto"/>
              <w:left w:val="single" w:sz="4" w:space="0" w:color="auto"/>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累计赔偿限额</w:t>
            </w:r>
          </w:p>
        </w:tc>
        <w:tc>
          <w:tcPr>
            <w:tcW w:w="2898" w:type="dxa"/>
            <w:tcBorders>
              <w:top w:val="single" w:sz="4" w:space="0" w:color="auto"/>
              <w:left w:val="single" w:sz="4" w:space="0" w:color="auto"/>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bCs/>
                <w:szCs w:val="21"/>
              </w:rPr>
            </w:pPr>
            <w:r>
              <w:rPr>
                <w:rFonts w:ascii="黑体" w:eastAsia="黑体" w:hAnsi="黑体" w:cs="黑体" w:hint="eastAsia"/>
                <w:bCs/>
                <w:szCs w:val="21"/>
              </w:rPr>
              <w:t>150万</w:t>
            </w:r>
          </w:p>
        </w:tc>
      </w:tr>
      <w:tr w:rsidR="00033CF8">
        <w:trPr>
          <w:trHeight w:val="155"/>
        </w:trPr>
        <w:tc>
          <w:tcPr>
            <w:tcW w:w="3420" w:type="dxa"/>
            <w:vMerge w:val="restart"/>
            <w:tcBorders>
              <w:top w:val="single" w:sz="4" w:space="0" w:color="auto"/>
              <w:left w:val="single" w:sz="4" w:space="0" w:color="auto"/>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展览会建筑物（固定设施的损坏）</w:t>
            </w:r>
          </w:p>
        </w:tc>
        <w:tc>
          <w:tcPr>
            <w:tcW w:w="1762" w:type="dxa"/>
            <w:tcBorders>
              <w:top w:val="single" w:sz="4" w:space="0" w:color="auto"/>
              <w:left w:val="single" w:sz="4" w:space="0" w:color="auto"/>
              <w:bottom w:val="single" w:sz="4" w:space="0" w:color="auto"/>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物质损失部分</w:t>
            </w:r>
          </w:p>
        </w:tc>
        <w:tc>
          <w:tcPr>
            <w:tcW w:w="2898" w:type="dxa"/>
            <w:vMerge w:val="restart"/>
            <w:tcBorders>
              <w:top w:val="single" w:sz="4" w:space="0" w:color="auto"/>
              <w:left w:val="nil"/>
              <w:right w:val="single" w:sz="4" w:space="0" w:color="auto"/>
            </w:tcBorders>
            <w:vAlign w:val="center"/>
          </w:tcPr>
          <w:p w:rsidR="00033CF8" w:rsidRDefault="00A10D47" w:rsidP="00CB2B4C">
            <w:pPr>
              <w:pStyle w:val="10"/>
              <w:spacing w:beforeLines="50" w:afterLines="50"/>
              <w:ind w:firstLineChars="0" w:firstLine="0"/>
              <w:jc w:val="center"/>
              <w:rPr>
                <w:rFonts w:ascii="黑体" w:eastAsia="黑体" w:hAnsi="黑体" w:cs="黑体"/>
                <w:bCs/>
                <w:szCs w:val="21"/>
              </w:rPr>
            </w:pPr>
            <w:r>
              <w:rPr>
                <w:rFonts w:ascii="黑体" w:eastAsia="黑体" w:hAnsi="黑体" w:cs="黑体" w:hint="eastAsia"/>
                <w:bCs/>
                <w:szCs w:val="21"/>
              </w:rPr>
              <w:t>10万</w:t>
            </w:r>
          </w:p>
        </w:tc>
      </w:tr>
      <w:tr w:rsidR="00033CF8">
        <w:trPr>
          <w:trHeight w:val="103"/>
        </w:trPr>
        <w:tc>
          <w:tcPr>
            <w:tcW w:w="3420" w:type="dxa"/>
            <w:vMerge/>
            <w:tcBorders>
              <w:left w:val="single" w:sz="4" w:space="0" w:color="auto"/>
              <w:bottom w:val="single" w:sz="4" w:space="0" w:color="auto"/>
              <w:right w:val="single" w:sz="4" w:space="0" w:color="auto"/>
            </w:tcBorders>
            <w:vAlign w:val="center"/>
          </w:tcPr>
          <w:p w:rsidR="00033CF8" w:rsidRDefault="00033CF8" w:rsidP="00CB2B4C">
            <w:pPr>
              <w:widowControl/>
              <w:spacing w:beforeLines="50" w:afterLines="50"/>
              <w:jc w:val="center"/>
              <w:rPr>
                <w:rFonts w:ascii="黑体" w:eastAsia="黑体" w:hAnsi="黑体" w:cs="黑体"/>
                <w:b/>
                <w:bCs/>
                <w:color w:val="000000"/>
                <w:kern w:val="0"/>
                <w:szCs w:val="21"/>
              </w:rPr>
            </w:pPr>
          </w:p>
        </w:tc>
        <w:tc>
          <w:tcPr>
            <w:tcW w:w="1762" w:type="dxa"/>
            <w:tcBorders>
              <w:top w:val="single" w:sz="4" w:space="0" w:color="auto"/>
              <w:left w:val="single" w:sz="4" w:space="0" w:color="auto"/>
              <w:bottom w:val="single" w:sz="4" w:space="0" w:color="auto"/>
              <w:right w:val="single" w:sz="4" w:space="0" w:color="auto"/>
            </w:tcBorders>
            <w:vAlign w:val="center"/>
          </w:tcPr>
          <w:p w:rsidR="00033CF8" w:rsidRDefault="00A10D47" w:rsidP="00CB2B4C">
            <w:pPr>
              <w:spacing w:beforeLines="50" w:afterLines="50"/>
              <w:jc w:val="center"/>
              <w:rPr>
                <w:rFonts w:ascii="黑体" w:eastAsia="黑体" w:hAnsi="黑体" w:cs="黑体"/>
                <w:bCs/>
                <w:color w:val="000000"/>
                <w:kern w:val="0"/>
                <w:szCs w:val="21"/>
              </w:rPr>
            </w:pPr>
            <w:r>
              <w:rPr>
                <w:rFonts w:ascii="黑体" w:eastAsia="黑体" w:hAnsi="黑体" w:cs="黑体" w:hint="eastAsia"/>
                <w:bCs/>
                <w:color w:val="000000"/>
                <w:kern w:val="0"/>
                <w:szCs w:val="21"/>
              </w:rPr>
              <w:t>赔偿限额</w:t>
            </w:r>
          </w:p>
        </w:tc>
        <w:tc>
          <w:tcPr>
            <w:tcW w:w="2898" w:type="dxa"/>
            <w:vMerge/>
            <w:tcBorders>
              <w:left w:val="nil"/>
              <w:bottom w:val="single" w:sz="4" w:space="0" w:color="auto"/>
              <w:right w:val="single" w:sz="4" w:space="0" w:color="auto"/>
            </w:tcBorders>
            <w:vAlign w:val="center"/>
          </w:tcPr>
          <w:p w:rsidR="00033CF8" w:rsidRDefault="00033CF8" w:rsidP="00CB2B4C">
            <w:pPr>
              <w:widowControl/>
              <w:spacing w:beforeLines="50" w:afterLines="50"/>
              <w:jc w:val="center"/>
              <w:rPr>
                <w:rFonts w:ascii="黑体" w:eastAsia="黑体" w:hAnsi="黑体" w:cs="黑体"/>
                <w:color w:val="000000"/>
                <w:kern w:val="0"/>
                <w:szCs w:val="21"/>
              </w:rPr>
            </w:pPr>
          </w:p>
        </w:tc>
      </w:tr>
    </w:tbl>
    <w:p w:rsidR="00033CF8" w:rsidRDefault="00A10D47" w:rsidP="00CB2B4C">
      <w:pPr>
        <w:pStyle w:val="10"/>
        <w:numPr>
          <w:ilvl w:val="0"/>
          <w:numId w:val="11"/>
        </w:numPr>
        <w:spacing w:beforeLines="50" w:afterLines="50"/>
        <w:ind w:firstLineChars="0"/>
        <w:rPr>
          <w:rFonts w:ascii="黑体" w:eastAsia="黑体" w:hAnsi="黑体" w:cs="黑体"/>
          <w:szCs w:val="21"/>
        </w:rPr>
      </w:pPr>
      <w:r>
        <w:rPr>
          <w:rFonts w:ascii="黑体" w:eastAsia="黑体" w:hAnsi="黑体" w:cs="黑体" w:hint="eastAsia"/>
          <w:szCs w:val="21"/>
        </w:rPr>
        <w:t>收费标准</w:t>
      </w:r>
    </w:p>
    <w:tbl>
      <w:tblPr>
        <w:tblW w:w="80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2"/>
        <w:gridCol w:w="2948"/>
      </w:tblGrid>
      <w:tr w:rsidR="00033CF8">
        <w:tc>
          <w:tcPr>
            <w:tcW w:w="5142"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展位面积</w:t>
            </w:r>
          </w:p>
        </w:tc>
        <w:tc>
          <w:tcPr>
            <w:tcW w:w="2948"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保险费</w:t>
            </w:r>
          </w:p>
        </w:tc>
      </w:tr>
      <w:tr w:rsidR="00033CF8">
        <w:tc>
          <w:tcPr>
            <w:tcW w:w="5142"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54㎡（含）以下</w:t>
            </w:r>
          </w:p>
        </w:tc>
        <w:tc>
          <w:tcPr>
            <w:tcW w:w="2948"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350元</w:t>
            </w:r>
          </w:p>
        </w:tc>
      </w:tr>
      <w:tr w:rsidR="00033CF8">
        <w:tc>
          <w:tcPr>
            <w:tcW w:w="5142"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55㎡—120㎡（含）</w:t>
            </w:r>
          </w:p>
        </w:tc>
        <w:tc>
          <w:tcPr>
            <w:tcW w:w="2948"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500元</w:t>
            </w:r>
          </w:p>
        </w:tc>
      </w:tr>
      <w:tr w:rsidR="00033CF8">
        <w:tc>
          <w:tcPr>
            <w:tcW w:w="5142"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121㎡—200㎡（含）</w:t>
            </w:r>
          </w:p>
        </w:tc>
        <w:tc>
          <w:tcPr>
            <w:tcW w:w="2948"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700元</w:t>
            </w:r>
          </w:p>
        </w:tc>
      </w:tr>
      <w:tr w:rsidR="00033CF8">
        <w:tc>
          <w:tcPr>
            <w:tcW w:w="5142"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201㎡—300㎡（含）</w:t>
            </w:r>
          </w:p>
        </w:tc>
        <w:tc>
          <w:tcPr>
            <w:tcW w:w="2948" w:type="dxa"/>
          </w:tcPr>
          <w:p w:rsidR="00033CF8" w:rsidRDefault="00A10D47" w:rsidP="00CB2B4C">
            <w:pPr>
              <w:pStyle w:val="10"/>
              <w:spacing w:beforeLines="50" w:afterLines="50"/>
              <w:ind w:firstLineChars="0" w:firstLine="0"/>
              <w:jc w:val="center"/>
              <w:rPr>
                <w:rFonts w:ascii="黑体" w:eastAsia="黑体" w:hAnsi="黑体" w:cs="黑体"/>
                <w:szCs w:val="21"/>
              </w:rPr>
            </w:pPr>
            <w:r>
              <w:rPr>
                <w:rFonts w:ascii="黑体" w:eastAsia="黑体" w:hAnsi="黑体" w:cs="黑体" w:hint="eastAsia"/>
                <w:szCs w:val="21"/>
              </w:rPr>
              <w:t>1000元</w:t>
            </w:r>
          </w:p>
        </w:tc>
      </w:tr>
    </w:tbl>
    <w:p w:rsidR="00033CF8" w:rsidRDefault="00A10D47">
      <w:pPr>
        <w:pStyle w:val="10"/>
        <w:numPr>
          <w:ilvl w:val="0"/>
          <w:numId w:val="11"/>
        </w:numPr>
        <w:spacing w:line="15" w:lineRule="auto"/>
        <w:ind w:firstLineChars="0"/>
        <w:rPr>
          <w:rFonts w:ascii="黑体" w:eastAsia="黑体" w:hAnsi="黑体" w:cs="黑体"/>
          <w:szCs w:val="21"/>
        </w:rPr>
      </w:pPr>
      <w:r>
        <w:rPr>
          <w:rFonts w:ascii="黑体" w:eastAsia="黑体" w:hAnsi="黑体" w:cs="黑体" w:hint="eastAsia"/>
          <w:szCs w:val="21"/>
        </w:rPr>
        <w:t>投保所需资料</w:t>
      </w:r>
    </w:p>
    <w:p w:rsidR="00033CF8" w:rsidRDefault="00A10D47">
      <w:pPr>
        <w:pStyle w:val="10"/>
        <w:numPr>
          <w:ilvl w:val="0"/>
          <w:numId w:val="12"/>
        </w:numPr>
        <w:spacing w:line="15" w:lineRule="auto"/>
        <w:ind w:firstLineChars="0" w:hanging="5"/>
        <w:rPr>
          <w:rFonts w:ascii="黑体" w:eastAsia="黑体" w:hAnsi="黑体" w:cs="黑体"/>
          <w:szCs w:val="21"/>
        </w:rPr>
      </w:pPr>
      <w:r>
        <w:rPr>
          <w:rFonts w:ascii="黑体" w:eastAsia="黑体" w:hAnsi="黑体" w:cs="黑体" w:hint="eastAsia"/>
          <w:szCs w:val="21"/>
        </w:rPr>
        <w:t>投保申请书。</w:t>
      </w:r>
    </w:p>
    <w:p w:rsidR="00033CF8" w:rsidRDefault="00A10D47">
      <w:pPr>
        <w:pStyle w:val="10"/>
        <w:numPr>
          <w:ilvl w:val="0"/>
          <w:numId w:val="12"/>
        </w:numPr>
        <w:spacing w:line="15" w:lineRule="auto"/>
        <w:ind w:firstLineChars="0" w:hanging="5"/>
        <w:rPr>
          <w:rFonts w:ascii="黑体" w:eastAsia="黑体" w:hAnsi="黑体" w:cs="黑体"/>
          <w:szCs w:val="21"/>
        </w:rPr>
      </w:pPr>
      <w:r>
        <w:rPr>
          <w:rFonts w:ascii="黑体" w:eastAsia="黑体" w:hAnsi="黑体" w:cs="黑体" w:hint="eastAsia"/>
          <w:szCs w:val="21"/>
        </w:rPr>
        <w:t>投保单位组织机构代码证复印件。</w:t>
      </w:r>
    </w:p>
    <w:p w:rsidR="00033CF8" w:rsidRDefault="00A10D47">
      <w:pPr>
        <w:pStyle w:val="10"/>
        <w:numPr>
          <w:ilvl w:val="0"/>
          <w:numId w:val="11"/>
        </w:numPr>
        <w:spacing w:line="15" w:lineRule="auto"/>
        <w:ind w:firstLineChars="0"/>
        <w:rPr>
          <w:rFonts w:ascii="黑体" w:eastAsia="黑体" w:hAnsi="黑体" w:cs="黑体"/>
          <w:szCs w:val="21"/>
        </w:rPr>
      </w:pPr>
      <w:r>
        <w:rPr>
          <w:rFonts w:ascii="黑体" w:eastAsia="黑体" w:hAnsi="黑体" w:cs="黑体" w:hint="eastAsia"/>
          <w:szCs w:val="21"/>
        </w:rPr>
        <w:t>缴费方式：转帐或现金</w:t>
      </w:r>
    </w:p>
    <w:p w:rsidR="00033CF8" w:rsidRDefault="00A10D47">
      <w:pPr>
        <w:pStyle w:val="10"/>
        <w:spacing w:line="15" w:lineRule="auto"/>
        <w:ind w:left="432" w:firstLineChars="0" w:firstLine="0"/>
        <w:rPr>
          <w:rFonts w:ascii="黑体" w:eastAsia="黑体" w:hAnsi="黑体" w:cs="黑体"/>
          <w:szCs w:val="21"/>
        </w:rPr>
      </w:pPr>
      <w:r>
        <w:rPr>
          <w:rFonts w:ascii="黑体" w:eastAsia="黑体" w:hAnsi="黑体" w:cs="黑体" w:hint="eastAsia"/>
          <w:szCs w:val="21"/>
        </w:rPr>
        <w:t>保险公司账号：7559 1541 4510 666</w:t>
      </w:r>
    </w:p>
    <w:p w:rsidR="00033CF8" w:rsidRDefault="00A10D47">
      <w:pPr>
        <w:pStyle w:val="10"/>
        <w:spacing w:line="15" w:lineRule="auto"/>
        <w:ind w:left="432" w:firstLineChars="0" w:firstLine="0"/>
        <w:rPr>
          <w:rFonts w:ascii="黑体" w:eastAsia="黑体" w:hAnsi="黑体" w:cs="黑体"/>
          <w:szCs w:val="21"/>
        </w:rPr>
      </w:pPr>
      <w:r>
        <w:rPr>
          <w:rFonts w:ascii="黑体" w:eastAsia="黑体" w:hAnsi="黑体" w:cs="黑体" w:hint="eastAsia"/>
          <w:szCs w:val="21"/>
        </w:rPr>
        <w:t xml:space="preserve">        户名：中国人寿财产保险股份有限公司深圳市分公司</w:t>
      </w:r>
    </w:p>
    <w:p w:rsidR="00033CF8" w:rsidRDefault="00A10D47">
      <w:pPr>
        <w:pStyle w:val="10"/>
        <w:spacing w:line="15" w:lineRule="auto"/>
        <w:ind w:left="432" w:firstLineChars="0" w:firstLine="0"/>
        <w:rPr>
          <w:rFonts w:ascii="黑体" w:eastAsia="黑体" w:hAnsi="黑体" w:cs="黑体"/>
          <w:szCs w:val="21"/>
        </w:rPr>
      </w:pPr>
      <w:r>
        <w:rPr>
          <w:rFonts w:ascii="黑体" w:eastAsia="黑体" w:hAnsi="黑体" w:cs="黑体" w:hint="eastAsia"/>
          <w:szCs w:val="21"/>
        </w:rPr>
        <w:t xml:space="preserve">        开户行：招商银行深圳分行营业部</w:t>
      </w:r>
    </w:p>
    <w:p w:rsidR="00033CF8" w:rsidRDefault="00A10D47">
      <w:pPr>
        <w:pStyle w:val="10"/>
        <w:spacing w:line="15" w:lineRule="auto"/>
        <w:ind w:left="432" w:firstLineChars="0" w:firstLine="0"/>
        <w:rPr>
          <w:rFonts w:ascii="黑体" w:eastAsia="黑体" w:hAnsi="黑体" w:cs="黑体"/>
          <w:szCs w:val="21"/>
        </w:rPr>
      </w:pPr>
      <w:r>
        <w:rPr>
          <w:rFonts w:ascii="黑体" w:eastAsia="黑体" w:hAnsi="黑体" w:cs="黑体" w:hint="eastAsia"/>
          <w:szCs w:val="21"/>
        </w:rPr>
        <w:t>网银转账请加注单位名称或展位号（转账后请把转账凭证及投保申请书盖章后发到以下邮箱：</w:t>
      </w:r>
      <w:hyperlink r:id="rId19" w:history="1">
        <w:r>
          <w:rPr>
            <w:rFonts w:ascii="黑体" w:eastAsia="黑体" w:hAnsi="黑体" w:cs="黑体" w:hint="eastAsia"/>
            <w:szCs w:val="21"/>
          </w:rPr>
          <w:t>13828816795@163.com</w:t>
        </w:r>
      </w:hyperlink>
      <w:r>
        <w:rPr>
          <w:rFonts w:ascii="黑体" w:eastAsia="黑体" w:hAnsi="黑体" w:cs="黑体" w:hint="eastAsia"/>
          <w:szCs w:val="21"/>
        </w:rPr>
        <w:t>。）</w:t>
      </w:r>
    </w:p>
    <w:p w:rsidR="00033CF8" w:rsidRDefault="00A10D47">
      <w:pPr>
        <w:pStyle w:val="10"/>
        <w:numPr>
          <w:ilvl w:val="0"/>
          <w:numId w:val="11"/>
        </w:numPr>
        <w:spacing w:line="15" w:lineRule="auto"/>
        <w:ind w:firstLineChars="0"/>
        <w:rPr>
          <w:rFonts w:ascii="黑体" w:eastAsia="黑体" w:hAnsi="黑体" w:cs="黑体"/>
          <w:szCs w:val="21"/>
        </w:rPr>
      </w:pPr>
      <w:r>
        <w:rPr>
          <w:rFonts w:ascii="黑体" w:eastAsia="黑体" w:hAnsi="黑体" w:cs="黑体" w:hint="eastAsia"/>
          <w:szCs w:val="21"/>
        </w:rPr>
        <w:t>联系电话： 13828816795（李小姐）</w:t>
      </w:r>
    </w:p>
    <w:p w:rsidR="00033CF8" w:rsidRDefault="00A10D47">
      <w:pPr>
        <w:spacing w:line="15" w:lineRule="auto"/>
        <w:ind w:firstLineChars="200" w:firstLine="420"/>
        <w:rPr>
          <w:rFonts w:ascii="黑体" w:eastAsia="黑体" w:hAnsi="黑体" w:cs="黑体"/>
          <w:szCs w:val="21"/>
        </w:rPr>
      </w:pPr>
      <w:r>
        <w:rPr>
          <w:rFonts w:ascii="黑体" w:eastAsia="黑体" w:hAnsi="黑体" w:cs="黑体" w:hint="eastAsia"/>
          <w:szCs w:val="21"/>
        </w:rPr>
        <w:t>中国人寿保险全国统一客服电话：95519-3</w:t>
      </w:r>
    </w:p>
    <w:p w:rsidR="00033CF8" w:rsidRDefault="00A10D47">
      <w:pPr>
        <w:spacing w:line="15" w:lineRule="auto"/>
        <w:ind w:firstLineChars="200" w:firstLine="420"/>
        <w:rPr>
          <w:rFonts w:ascii="黑体" w:eastAsia="黑体" w:hAnsi="黑体" w:cs="黑体"/>
          <w:szCs w:val="21"/>
        </w:rPr>
      </w:pPr>
      <w:r>
        <w:rPr>
          <w:rFonts w:ascii="黑体" w:eastAsia="黑体" w:hAnsi="黑体" w:cs="黑体" w:hint="eastAsia"/>
          <w:szCs w:val="21"/>
        </w:rPr>
        <w:t>保险缴费确认书专用邮箱：</w:t>
      </w:r>
      <w:hyperlink r:id="rId20" w:history="1">
        <w:r>
          <w:rPr>
            <w:rStyle w:val="a9"/>
            <w:rFonts w:ascii="黑体" w:eastAsia="黑体" w:hAnsi="黑体" w:cs="黑体" w:hint="eastAsia"/>
            <w:color w:val="auto"/>
            <w:szCs w:val="21"/>
            <w:u w:val="none"/>
          </w:rPr>
          <w:t>13828816795@163.com</w:t>
        </w:r>
      </w:hyperlink>
    </w:p>
    <w:p w:rsidR="00033CF8" w:rsidRDefault="00A10D47">
      <w:pPr>
        <w:spacing w:line="15" w:lineRule="auto"/>
        <w:ind w:firstLineChars="200" w:firstLine="420"/>
        <w:rPr>
          <w:rFonts w:ascii="黑体" w:eastAsia="黑体" w:hAnsi="黑体" w:cs="黑体"/>
          <w:szCs w:val="21"/>
        </w:rPr>
      </w:pPr>
      <w:r>
        <w:rPr>
          <w:rFonts w:ascii="黑体" w:eastAsia="黑体" w:hAnsi="黑体" w:cs="黑体" w:hint="eastAsia"/>
          <w:szCs w:val="21"/>
        </w:rPr>
        <w:t>地址：深圳市龙岗区坂田五和大道南雅宝路1号星河WORLD B 栋 大厦 6 层 B606、B608</w:t>
      </w: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033CF8">
      <w:pPr>
        <w:spacing w:line="400" w:lineRule="exact"/>
        <w:rPr>
          <w:rFonts w:ascii="微软雅黑" w:eastAsia="微软雅黑" w:hAnsi="微软雅黑" w:cs="微软雅黑"/>
          <w:sz w:val="20"/>
          <w:szCs w:val="20"/>
        </w:rPr>
      </w:pPr>
    </w:p>
    <w:p w:rsidR="00033CF8" w:rsidRDefault="00A10D47">
      <w:pPr>
        <w:rPr>
          <w:rFonts w:ascii="微软雅黑" w:eastAsia="微软雅黑" w:hAnsi="微软雅黑" w:cs="微软雅黑"/>
          <w:sz w:val="24"/>
        </w:rPr>
      </w:pPr>
      <w:r>
        <w:rPr>
          <w:rFonts w:ascii="微软雅黑" w:eastAsia="微软雅黑" w:hAnsi="微软雅黑" w:cs="微软雅黑" w:hint="eastAsia"/>
          <w:sz w:val="24"/>
        </w:rPr>
        <w:br w:type="page"/>
      </w:r>
    </w:p>
    <w:p w:rsidR="00033CF8" w:rsidRDefault="00033CF8">
      <w:pPr>
        <w:rPr>
          <w:rFonts w:ascii="微软雅黑" w:eastAsia="微软雅黑" w:hAnsi="微软雅黑" w:cs="微软雅黑"/>
          <w:b/>
          <w:bCs/>
          <w:sz w:val="24"/>
        </w:rPr>
      </w:pPr>
      <w:r w:rsidRPr="00033CF8">
        <w:rPr>
          <w:rFonts w:ascii="微软雅黑" w:eastAsia="微软雅黑" w:hAnsi="微软雅黑" w:cs="微软雅黑" w:hint="eastAsia"/>
          <w:sz w:val="24"/>
        </w:rPr>
        <w:object w:dxaOrig="7291"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32.25pt" o:ole="">
            <v:imagedata r:id="rId21" o:title=""/>
          </v:shape>
          <o:OLEObject Type="Embed" ProgID="MSPhotoEd.3" ShapeID="_x0000_i1025" DrawAspect="Content" ObjectID="_1582625309" r:id="rId22"/>
        </w:object>
      </w:r>
    </w:p>
    <w:p w:rsidR="00033CF8" w:rsidRDefault="00A10D47" w:rsidP="0044779D">
      <w:pPr>
        <w:ind w:firstLineChars="700" w:firstLine="1687"/>
        <w:rPr>
          <w:rFonts w:ascii="微软雅黑" w:eastAsia="微软雅黑" w:hAnsi="微软雅黑" w:cs="微软雅黑"/>
          <w:bCs/>
          <w:sz w:val="24"/>
        </w:rPr>
      </w:pPr>
      <w:r>
        <w:rPr>
          <w:rFonts w:ascii="微软雅黑" w:eastAsia="微软雅黑" w:hAnsi="微软雅黑" w:cs="微软雅黑" w:hint="eastAsia"/>
          <w:b/>
          <w:bCs/>
          <w:sz w:val="24"/>
        </w:rPr>
        <w:t>展览会责任保险</w:t>
      </w:r>
      <w:r>
        <w:rPr>
          <w:rFonts w:ascii="微软雅黑" w:eastAsia="微软雅黑" w:hAnsi="微软雅黑" w:cs="微软雅黑" w:hint="eastAsia"/>
          <w:b/>
          <w:sz w:val="24"/>
        </w:rPr>
        <w:t xml:space="preserve">投保单    </w:t>
      </w:r>
      <w:r>
        <w:rPr>
          <w:rFonts w:ascii="微软雅黑" w:eastAsia="微软雅黑" w:hAnsi="微软雅黑" w:cs="微软雅黑" w:hint="eastAsia"/>
          <w:bCs/>
          <w:sz w:val="24"/>
        </w:rPr>
        <w:t>No.</w:t>
      </w:r>
    </w:p>
    <w:p w:rsidR="00033CF8" w:rsidRDefault="00A10D47">
      <w:pPr>
        <w:jc w:val="left"/>
        <w:rPr>
          <w:rFonts w:ascii="微软雅黑" w:eastAsia="微软雅黑" w:hAnsi="微软雅黑" w:cs="微软雅黑"/>
          <w:bCs/>
          <w:sz w:val="18"/>
          <w:szCs w:val="18"/>
        </w:rPr>
      </w:pPr>
      <w:r>
        <w:rPr>
          <w:rFonts w:ascii="微软雅黑" w:eastAsia="微软雅黑" w:hAnsi="微软雅黑" w:cs="微软雅黑" w:hint="eastAsia"/>
          <w:kern w:val="0"/>
          <w:sz w:val="18"/>
          <w:szCs w:val="18"/>
        </w:rPr>
        <w:t>欢迎您到中国人寿财产保险股份有限公司投保！请您在投保前务必详细阅读相关保险条款，特别注意</w:t>
      </w:r>
      <w:r>
        <w:rPr>
          <w:rFonts w:ascii="微软雅黑" w:eastAsia="微软雅黑" w:hAnsi="微软雅黑" w:cs="微软雅黑" w:hint="eastAsia"/>
          <w:b/>
          <w:kern w:val="0"/>
          <w:sz w:val="18"/>
          <w:szCs w:val="18"/>
        </w:rPr>
        <w:t>责任免除、投保人及被保险人义务、赔偿处理</w:t>
      </w:r>
      <w:r>
        <w:rPr>
          <w:rFonts w:ascii="微软雅黑" w:eastAsia="微软雅黑" w:hAnsi="微软雅黑" w:cs="微软雅黑" w:hint="eastAsia"/>
          <w:kern w:val="0"/>
          <w:sz w:val="18"/>
          <w:szCs w:val="18"/>
        </w:rPr>
        <w:t>等内容，据实回答保险人就投保事项提出的相关询问，并用蓝色或黑色墨水笔如实填写投保单。投保后相关内容若发生变动，请及时通知保险人。</w:t>
      </w:r>
    </w:p>
    <w:tbl>
      <w:tblPr>
        <w:tblW w:w="93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009"/>
        <w:gridCol w:w="3626"/>
        <w:gridCol w:w="1620"/>
        <w:gridCol w:w="2132"/>
      </w:tblGrid>
      <w:tr w:rsidR="00033CF8">
        <w:trPr>
          <w:trHeight w:val="581"/>
          <w:jc w:val="center"/>
        </w:trPr>
        <w:tc>
          <w:tcPr>
            <w:tcW w:w="2009" w:type="dxa"/>
            <w:tcBorders>
              <w:top w:val="single" w:sz="12"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投保人名称</w:t>
            </w:r>
          </w:p>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及组织机构代码</w:t>
            </w:r>
          </w:p>
        </w:tc>
        <w:tc>
          <w:tcPr>
            <w:tcW w:w="3626" w:type="dxa"/>
            <w:tcBorders>
              <w:top w:val="single" w:sz="12"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c>
          <w:tcPr>
            <w:tcW w:w="1620" w:type="dxa"/>
            <w:tcBorders>
              <w:top w:val="single" w:sz="12"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联系人和电话</w:t>
            </w:r>
          </w:p>
        </w:tc>
        <w:tc>
          <w:tcPr>
            <w:tcW w:w="2132" w:type="dxa"/>
            <w:tcBorders>
              <w:top w:val="single" w:sz="12"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r>
      <w:tr w:rsidR="00033CF8">
        <w:trPr>
          <w:trHeight w:val="554"/>
          <w:jc w:val="center"/>
        </w:trPr>
        <w:tc>
          <w:tcPr>
            <w:tcW w:w="2009" w:type="dxa"/>
            <w:tcBorders>
              <w:top w:val="single" w:sz="4"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投保人通讯地址</w:t>
            </w:r>
          </w:p>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和邮编</w:t>
            </w:r>
          </w:p>
        </w:tc>
        <w:tc>
          <w:tcPr>
            <w:tcW w:w="3626" w:type="dxa"/>
            <w:tcBorders>
              <w:top w:val="single" w:sz="4"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c>
          <w:tcPr>
            <w:tcW w:w="1620" w:type="dxa"/>
            <w:tcBorders>
              <w:top w:val="single" w:sz="4"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电子邮箱</w:t>
            </w:r>
          </w:p>
        </w:tc>
        <w:tc>
          <w:tcPr>
            <w:tcW w:w="2132" w:type="dxa"/>
            <w:tcBorders>
              <w:top w:val="single" w:sz="4"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r>
      <w:tr w:rsidR="00033CF8">
        <w:trPr>
          <w:trHeight w:val="569"/>
          <w:jc w:val="center"/>
        </w:trPr>
        <w:tc>
          <w:tcPr>
            <w:tcW w:w="2009" w:type="dxa"/>
            <w:tcBorders>
              <w:top w:val="single" w:sz="4"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被保险人名称</w:t>
            </w:r>
          </w:p>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及组织机构代码</w:t>
            </w:r>
          </w:p>
        </w:tc>
        <w:tc>
          <w:tcPr>
            <w:tcW w:w="3626" w:type="dxa"/>
            <w:tcBorders>
              <w:top w:val="single" w:sz="4"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c>
          <w:tcPr>
            <w:tcW w:w="1620" w:type="dxa"/>
            <w:tcBorders>
              <w:top w:val="single" w:sz="4"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联系人和电话</w:t>
            </w:r>
          </w:p>
        </w:tc>
        <w:tc>
          <w:tcPr>
            <w:tcW w:w="2132" w:type="dxa"/>
            <w:tcBorders>
              <w:top w:val="single" w:sz="4"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r>
      <w:tr w:rsidR="00033CF8">
        <w:trPr>
          <w:trHeight w:val="394"/>
          <w:jc w:val="center"/>
        </w:trPr>
        <w:tc>
          <w:tcPr>
            <w:tcW w:w="2009" w:type="dxa"/>
            <w:tcBorders>
              <w:top w:val="single" w:sz="4"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被保险人地址</w:t>
            </w:r>
          </w:p>
        </w:tc>
        <w:tc>
          <w:tcPr>
            <w:tcW w:w="3626" w:type="dxa"/>
            <w:tcBorders>
              <w:top w:val="single" w:sz="4"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c>
          <w:tcPr>
            <w:tcW w:w="1620" w:type="dxa"/>
            <w:tcBorders>
              <w:top w:val="single" w:sz="4"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电子邮箱</w:t>
            </w:r>
          </w:p>
        </w:tc>
        <w:tc>
          <w:tcPr>
            <w:tcW w:w="2132" w:type="dxa"/>
            <w:tcBorders>
              <w:top w:val="single" w:sz="4"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r>
      <w:tr w:rsidR="00033CF8">
        <w:trPr>
          <w:trHeight w:val="394"/>
          <w:jc w:val="center"/>
        </w:trPr>
        <w:tc>
          <w:tcPr>
            <w:tcW w:w="2009" w:type="dxa"/>
            <w:tcBorders>
              <w:top w:val="single" w:sz="4" w:space="0" w:color="auto"/>
              <w:bottom w:val="single" w:sz="4" w:space="0" w:color="auto"/>
              <w:right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展览场所面积</w:t>
            </w:r>
          </w:p>
        </w:tc>
        <w:tc>
          <w:tcPr>
            <w:tcW w:w="3626" w:type="dxa"/>
            <w:tcBorders>
              <w:top w:val="single" w:sz="4" w:space="0" w:color="auto"/>
              <w:left w:val="single" w:sz="4" w:space="0" w:color="auto"/>
              <w:bottom w:val="single" w:sz="4" w:space="0" w:color="auto"/>
              <w:right w:val="single" w:sz="4" w:space="0" w:color="auto"/>
            </w:tcBorders>
            <w:vAlign w:val="center"/>
          </w:tcPr>
          <w:p w:rsidR="00033CF8" w:rsidRDefault="00033CF8">
            <w:pPr>
              <w:jc w:val="center"/>
              <w:rPr>
                <w:rFonts w:ascii="微软雅黑" w:eastAsia="微软雅黑" w:hAnsi="微软雅黑" w:cs="微软雅黑"/>
                <w:sz w:val="18"/>
                <w:szCs w:val="18"/>
              </w:rPr>
            </w:pPr>
          </w:p>
        </w:tc>
        <w:tc>
          <w:tcPr>
            <w:tcW w:w="1620" w:type="dxa"/>
            <w:tcBorders>
              <w:top w:val="single" w:sz="4" w:space="0" w:color="auto"/>
              <w:left w:val="single" w:sz="4" w:space="0" w:color="auto"/>
              <w:bottom w:val="single" w:sz="4" w:space="0" w:color="auto"/>
              <w:right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展览会性质</w:t>
            </w:r>
          </w:p>
        </w:tc>
        <w:tc>
          <w:tcPr>
            <w:tcW w:w="2132" w:type="dxa"/>
            <w:tcBorders>
              <w:top w:val="single" w:sz="4" w:space="0" w:color="auto"/>
              <w:left w:val="single" w:sz="4" w:space="0" w:color="auto"/>
              <w:bottom w:val="single" w:sz="4" w:space="0" w:color="auto"/>
            </w:tcBorders>
            <w:vAlign w:val="center"/>
          </w:tcPr>
          <w:p w:rsidR="00033CF8" w:rsidRDefault="00033CF8">
            <w:pPr>
              <w:jc w:val="center"/>
              <w:rPr>
                <w:rFonts w:ascii="微软雅黑" w:eastAsia="微软雅黑" w:hAnsi="微软雅黑" w:cs="微软雅黑"/>
                <w:sz w:val="18"/>
                <w:szCs w:val="18"/>
              </w:rPr>
            </w:pPr>
          </w:p>
        </w:tc>
      </w:tr>
      <w:tr w:rsidR="00033CF8">
        <w:trPr>
          <w:trHeight w:val="394"/>
          <w:jc w:val="center"/>
        </w:trPr>
        <w:tc>
          <w:tcPr>
            <w:tcW w:w="2009" w:type="dxa"/>
            <w:tcBorders>
              <w:top w:val="single" w:sz="4" w:space="0" w:color="auto"/>
              <w:bottom w:val="single" w:sz="4" w:space="0" w:color="auto"/>
              <w:right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展会名称及地址</w:t>
            </w:r>
          </w:p>
        </w:tc>
        <w:tc>
          <w:tcPr>
            <w:tcW w:w="7378" w:type="dxa"/>
            <w:gridSpan w:val="3"/>
            <w:tcBorders>
              <w:top w:val="single" w:sz="4" w:space="0" w:color="auto"/>
              <w:left w:val="single" w:sz="4" w:space="0" w:color="auto"/>
              <w:bottom w:val="single" w:sz="4" w:space="0" w:color="auto"/>
            </w:tcBorders>
            <w:vAlign w:val="center"/>
          </w:tcPr>
          <w:p w:rsidR="00033CF8" w:rsidRDefault="00033CF8">
            <w:pPr>
              <w:rPr>
                <w:rFonts w:ascii="微软雅黑" w:eastAsia="微软雅黑" w:hAnsi="微软雅黑" w:cs="微软雅黑"/>
                <w:sz w:val="18"/>
                <w:szCs w:val="18"/>
              </w:rPr>
            </w:pPr>
          </w:p>
        </w:tc>
      </w:tr>
      <w:tr w:rsidR="00033CF8">
        <w:trPr>
          <w:trHeight w:val="821"/>
          <w:jc w:val="center"/>
        </w:trPr>
        <w:tc>
          <w:tcPr>
            <w:tcW w:w="2009" w:type="dxa"/>
            <w:tcBorders>
              <w:top w:val="single" w:sz="4" w:space="0" w:color="auto"/>
              <w:bottom w:val="single" w:sz="4" w:space="0" w:color="auto"/>
            </w:tcBorders>
          </w:tcPr>
          <w:p w:rsidR="00033CF8" w:rsidRDefault="00A10D47">
            <w:pPr>
              <w:spacing w:line="36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每次事故赔偿限额</w:t>
            </w:r>
          </w:p>
          <w:p w:rsidR="00033CF8" w:rsidRDefault="00A10D47">
            <w:pPr>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其中：每人赔偿限额</w:t>
            </w:r>
          </w:p>
        </w:tc>
        <w:tc>
          <w:tcPr>
            <w:tcW w:w="7378" w:type="dxa"/>
            <w:gridSpan w:val="3"/>
            <w:tcBorders>
              <w:top w:val="single" w:sz="4" w:space="0" w:color="auto"/>
              <w:bottom w:val="single" w:sz="4" w:space="0" w:color="auto"/>
            </w:tcBorders>
          </w:tcPr>
          <w:p w:rsidR="00033CF8" w:rsidRDefault="00A10D47">
            <w:pPr>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（大写）                                     （小写）150万</w:t>
            </w:r>
          </w:p>
          <w:p w:rsidR="00033CF8" w:rsidRDefault="00A10D47">
            <w:pPr>
              <w:spacing w:line="360" w:lineRule="auto"/>
              <w:rPr>
                <w:rFonts w:ascii="微软雅黑" w:eastAsia="微软雅黑" w:hAnsi="微软雅黑" w:cs="微软雅黑"/>
                <w:sz w:val="18"/>
                <w:szCs w:val="18"/>
              </w:rPr>
            </w:pPr>
            <w:r>
              <w:rPr>
                <w:rFonts w:ascii="微软雅黑" w:eastAsia="微软雅黑" w:hAnsi="微软雅黑" w:cs="微软雅黑" w:hint="eastAsia"/>
                <w:sz w:val="18"/>
                <w:szCs w:val="18"/>
              </w:rPr>
              <w:t>（大写）                                     （小写）50万</w:t>
            </w:r>
          </w:p>
        </w:tc>
      </w:tr>
      <w:tr w:rsidR="00033CF8">
        <w:trPr>
          <w:trHeight w:val="364"/>
          <w:jc w:val="center"/>
        </w:trPr>
        <w:tc>
          <w:tcPr>
            <w:tcW w:w="2009" w:type="dxa"/>
            <w:tcBorders>
              <w:top w:val="single" w:sz="4" w:space="0" w:color="auto"/>
              <w:bottom w:val="single" w:sz="4" w:space="0" w:color="auto"/>
            </w:tcBorders>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累计赔偿限额</w:t>
            </w:r>
          </w:p>
        </w:tc>
        <w:tc>
          <w:tcPr>
            <w:tcW w:w="7378" w:type="dxa"/>
            <w:gridSpan w:val="3"/>
            <w:tcBorders>
              <w:top w:val="single" w:sz="4" w:space="0" w:color="auto"/>
              <w:bottom w:val="single" w:sz="4" w:space="0" w:color="auto"/>
            </w:tcBorders>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（大写）                                     （小写）150万</w:t>
            </w:r>
          </w:p>
        </w:tc>
      </w:tr>
      <w:tr w:rsidR="00033CF8">
        <w:trPr>
          <w:trHeight w:val="364"/>
          <w:jc w:val="center"/>
        </w:trPr>
        <w:tc>
          <w:tcPr>
            <w:tcW w:w="2009" w:type="dxa"/>
            <w:tcBorders>
              <w:top w:val="single" w:sz="4" w:space="0" w:color="auto"/>
              <w:bottom w:val="single" w:sz="4" w:space="0" w:color="auto"/>
            </w:tcBorders>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保险费率（‰）</w:t>
            </w:r>
          </w:p>
        </w:tc>
        <w:tc>
          <w:tcPr>
            <w:tcW w:w="7378" w:type="dxa"/>
            <w:gridSpan w:val="3"/>
            <w:tcBorders>
              <w:top w:val="single" w:sz="4" w:space="0" w:color="auto"/>
              <w:bottom w:val="single" w:sz="4" w:space="0" w:color="auto"/>
            </w:tcBorders>
          </w:tcPr>
          <w:p w:rsidR="00033CF8" w:rsidRDefault="00033CF8">
            <w:pPr>
              <w:rPr>
                <w:rFonts w:ascii="微软雅黑" w:eastAsia="微软雅黑" w:hAnsi="微软雅黑" w:cs="微软雅黑"/>
                <w:sz w:val="18"/>
                <w:szCs w:val="18"/>
              </w:rPr>
            </w:pPr>
          </w:p>
        </w:tc>
      </w:tr>
      <w:tr w:rsidR="00033CF8">
        <w:trPr>
          <w:trHeight w:val="364"/>
          <w:jc w:val="center"/>
        </w:trPr>
        <w:tc>
          <w:tcPr>
            <w:tcW w:w="2009" w:type="dxa"/>
            <w:tcBorders>
              <w:top w:val="single" w:sz="4" w:space="0" w:color="auto"/>
              <w:bottom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保险期间</w:t>
            </w:r>
          </w:p>
        </w:tc>
        <w:tc>
          <w:tcPr>
            <w:tcW w:w="7378" w:type="dxa"/>
            <w:gridSpan w:val="3"/>
            <w:tcBorders>
              <w:top w:val="single" w:sz="4" w:space="0" w:color="auto"/>
              <w:bottom w:val="single" w:sz="4" w:space="0" w:color="auto"/>
            </w:tcBorders>
            <w:vAlign w:val="center"/>
          </w:tcPr>
          <w:p w:rsidR="00033CF8" w:rsidRDefault="00A10D47">
            <w:pPr>
              <w:ind w:firstLineChars="250" w:firstLine="450"/>
              <w:rPr>
                <w:rFonts w:ascii="微软雅黑" w:eastAsia="微软雅黑" w:hAnsi="微软雅黑" w:cs="微软雅黑"/>
                <w:sz w:val="18"/>
                <w:szCs w:val="18"/>
              </w:rPr>
            </w:pPr>
            <w:r>
              <w:rPr>
                <w:rFonts w:ascii="微软雅黑" w:eastAsia="微软雅黑" w:hAnsi="微软雅黑" w:cs="微软雅黑" w:hint="eastAsia"/>
                <w:sz w:val="18"/>
                <w:szCs w:val="18"/>
              </w:rPr>
              <w:t>天，自     年   月   日零时起，至     年   月   日二十四时止。</w:t>
            </w:r>
          </w:p>
        </w:tc>
      </w:tr>
      <w:tr w:rsidR="00033CF8">
        <w:trPr>
          <w:trHeight w:val="364"/>
          <w:jc w:val="center"/>
        </w:trPr>
        <w:tc>
          <w:tcPr>
            <w:tcW w:w="2009" w:type="dxa"/>
            <w:tcBorders>
              <w:top w:val="single" w:sz="4" w:space="0" w:color="auto"/>
              <w:bottom w:val="single" w:sz="4" w:space="0" w:color="auto"/>
              <w:right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保险费</w:t>
            </w:r>
          </w:p>
        </w:tc>
        <w:tc>
          <w:tcPr>
            <w:tcW w:w="7378" w:type="dxa"/>
            <w:gridSpan w:val="3"/>
            <w:tcBorders>
              <w:top w:val="single" w:sz="4" w:space="0" w:color="auto"/>
              <w:left w:val="single" w:sz="4" w:space="0" w:color="auto"/>
              <w:bottom w:val="single" w:sz="4" w:space="0" w:color="auto"/>
            </w:tcBorders>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（大写）                                    （小写）</w:t>
            </w:r>
          </w:p>
        </w:tc>
      </w:tr>
      <w:tr w:rsidR="00033CF8">
        <w:trPr>
          <w:trHeight w:val="364"/>
          <w:jc w:val="center"/>
        </w:trPr>
        <w:tc>
          <w:tcPr>
            <w:tcW w:w="2009" w:type="dxa"/>
            <w:tcBorders>
              <w:top w:val="single" w:sz="4" w:space="0" w:color="auto"/>
              <w:bottom w:val="single" w:sz="4" w:space="0" w:color="auto"/>
              <w:right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保险费交付日期</w:t>
            </w:r>
          </w:p>
        </w:tc>
        <w:tc>
          <w:tcPr>
            <w:tcW w:w="7378" w:type="dxa"/>
            <w:gridSpan w:val="3"/>
            <w:tcBorders>
              <w:top w:val="single" w:sz="4" w:space="0" w:color="auto"/>
              <w:left w:val="single" w:sz="4" w:space="0" w:color="auto"/>
              <w:bottom w:val="single" w:sz="4" w:space="0" w:color="auto"/>
            </w:tcBorders>
            <w:vAlign w:val="center"/>
          </w:tcPr>
          <w:p w:rsidR="00033CF8" w:rsidRDefault="00033CF8">
            <w:pPr>
              <w:rPr>
                <w:rFonts w:ascii="微软雅黑" w:eastAsia="微软雅黑" w:hAnsi="微软雅黑" w:cs="微软雅黑"/>
                <w:sz w:val="18"/>
                <w:szCs w:val="18"/>
              </w:rPr>
            </w:pPr>
          </w:p>
        </w:tc>
      </w:tr>
      <w:tr w:rsidR="00033CF8">
        <w:trPr>
          <w:trHeight w:val="638"/>
          <w:jc w:val="center"/>
        </w:trPr>
        <w:tc>
          <w:tcPr>
            <w:tcW w:w="2009" w:type="dxa"/>
            <w:tcBorders>
              <w:top w:val="single" w:sz="4" w:space="0" w:color="auto"/>
              <w:bottom w:val="single" w:sz="4" w:space="0" w:color="auto"/>
              <w:right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保险合同争议</w:t>
            </w:r>
          </w:p>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解决方式选择</w:t>
            </w:r>
          </w:p>
        </w:tc>
        <w:tc>
          <w:tcPr>
            <w:tcW w:w="7378" w:type="dxa"/>
            <w:gridSpan w:val="3"/>
            <w:tcBorders>
              <w:top w:val="single" w:sz="4" w:space="0" w:color="auto"/>
              <w:left w:val="single" w:sz="4" w:space="0" w:color="auto"/>
              <w:bottom w:val="single" w:sz="4" w:space="0" w:color="auto"/>
              <w:right w:val="single" w:sz="12" w:space="0" w:color="auto"/>
            </w:tcBorders>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□提交</w:t>
            </w:r>
            <w:r>
              <w:rPr>
                <w:rFonts w:ascii="微软雅黑" w:eastAsia="微软雅黑" w:hAnsi="微软雅黑" w:cs="微软雅黑" w:hint="eastAsia"/>
                <w:sz w:val="18"/>
                <w:szCs w:val="18"/>
                <w:u w:val="single"/>
              </w:rPr>
              <w:t xml:space="preserve">          </w:t>
            </w:r>
            <w:r>
              <w:rPr>
                <w:rFonts w:ascii="微软雅黑" w:eastAsia="微软雅黑" w:hAnsi="微软雅黑" w:cs="微软雅黑" w:hint="eastAsia"/>
                <w:sz w:val="18"/>
                <w:szCs w:val="18"/>
              </w:rPr>
              <w:t xml:space="preserve">仲裁委员会仲裁；     </w:t>
            </w:r>
            <w:r>
              <w:rPr>
                <w:rFonts w:ascii="微软雅黑" w:eastAsia="微软雅黑" w:hAnsi="微软雅黑" w:cs="微软雅黑" w:hint="eastAsia"/>
                <w:sz w:val="18"/>
                <w:szCs w:val="18"/>
                <w:highlight w:val="black"/>
              </w:rPr>
              <w:t>□</w:t>
            </w:r>
            <w:r>
              <w:rPr>
                <w:rFonts w:ascii="微软雅黑" w:eastAsia="微软雅黑" w:hAnsi="微软雅黑" w:cs="微软雅黑" w:hint="eastAsia"/>
                <w:sz w:val="18"/>
                <w:szCs w:val="18"/>
              </w:rPr>
              <w:t>诉讼。</w:t>
            </w:r>
          </w:p>
        </w:tc>
      </w:tr>
      <w:tr w:rsidR="00033CF8">
        <w:trPr>
          <w:trHeight w:val="2045"/>
          <w:jc w:val="center"/>
        </w:trPr>
        <w:tc>
          <w:tcPr>
            <w:tcW w:w="2009" w:type="dxa"/>
            <w:tcBorders>
              <w:top w:val="single" w:sz="4" w:space="0" w:color="auto"/>
              <w:bottom w:val="single" w:sz="4" w:space="0" w:color="auto"/>
              <w:right w:val="single" w:sz="4" w:space="0" w:color="auto"/>
            </w:tcBorders>
            <w:vAlign w:val="center"/>
          </w:tcPr>
          <w:p w:rsidR="00033CF8" w:rsidRDefault="00A10D47">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特别约定</w:t>
            </w:r>
          </w:p>
        </w:tc>
        <w:tc>
          <w:tcPr>
            <w:tcW w:w="7378" w:type="dxa"/>
            <w:gridSpan w:val="3"/>
            <w:tcBorders>
              <w:top w:val="single" w:sz="4" w:space="0" w:color="auto"/>
              <w:left w:val="single" w:sz="4" w:space="0" w:color="auto"/>
              <w:bottom w:val="single" w:sz="4" w:space="0" w:color="auto"/>
              <w:right w:val="single" w:sz="12" w:space="0" w:color="auto"/>
            </w:tcBorders>
            <w:vAlign w:val="center"/>
          </w:tcPr>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1）展览会建筑物责任险：保险金额10万（物质损失部分）；</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2）雇请中国工作人员责任：每人赔偿限额为50万/人，每次事故赔偿限额为150万，累计赔偿限额为150万。</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3）第三者责任：每人赔偿限额为50万/人，每次事故赔偿限额为150万，累计赔偿限额为150万。</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4）物质损失部分：每次事故绝对免赔额为200.00元或损失金额的5%，两者以高者为准。</w:t>
            </w:r>
          </w:p>
          <w:p w:rsidR="00033CF8" w:rsidRDefault="00A10D47">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5）展览地址： </w:t>
            </w:r>
          </w:p>
        </w:tc>
      </w:tr>
      <w:tr w:rsidR="00033CF8">
        <w:tblPrEx>
          <w:tblBorders>
            <w:insideH w:val="single" w:sz="12" w:space="0" w:color="auto"/>
            <w:insideV w:val="single" w:sz="12" w:space="0" w:color="auto"/>
          </w:tblBorders>
        </w:tblPrEx>
        <w:trPr>
          <w:trHeight w:val="1737"/>
          <w:jc w:val="center"/>
        </w:trPr>
        <w:tc>
          <w:tcPr>
            <w:tcW w:w="9387" w:type="dxa"/>
            <w:gridSpan w:val="4"/>
            <w:tcBorders>
              <w:top w:val="single" w:sz="4" w:space="0" w:color="auto"/>
            </w:tcBorders>
          </w:tcPr>
          <w:p w:rsidR="00033CF8" w:rsidRDefault="00A10D47" w:rsidP="0044779D">
            <w:pPr>
              <w:tabs>
                <w:tab w:val="left" w:pos="3420"/>
              </w:tabs>
              <w:spacing w:line="360" w:lineRule="auto"/>
              <w:ind w:rightChars="132" w:right="277" w:firstLineChars="200" w:firstLine="361"/>
              <w:rPr>
                <w:rFonts w:ascii="微软雅黑" w:eastAsia="微软雅黑" w:hAnsi="微软雅黑" w:cs="微软雅黑"/>
                <w:sz w:val="18"/>
                <w:szCs w:val="18"/>
              </w:rPr>
            </w:pPr>
            <w:r>
              <w:rPr>
                <w:rFonts w:ascii="微软雅黑" w:eastAsia="微软雅黑" w:hAnsi="微软雅黑" w:cs="微软雅黑" w:hint="eastAsia"/>
                <w:b/>
                <w:sz w:val="18"/>
                <w:szCs w:val="18"/>
              </w:rPr>
              <w:t>投保人声明</w:t>
            </w:r>
            <w:r>
              <w:rPr>
                <w:rFonts w:ascii="微软雅黑" w:eastAsia="微软雅黑" w:hAnsi="微软雅黑" w:cs="微软雅黑" w:hint="eastAsia"/>
                <w:sz w:val="18"/>
                <w:szCs w:val="18"/>
              </w:rPr>
              <w:t xml:space="preserve">：保险人已将《展览会责任保险条款》（包括责任免除部分）向本人做了明确说明，本人已充分理解；上述所填写的内容均属实，同意以此投保单作为订立保险合同的依据。                                    </w:t>
            </w:r>
          </w:p>
          <w:p w:rsidR="00033CF8" w:rsidRDefault="00A10D47">
            <w:pPr>
              <w:tabs>
                <w:tab w:val="left" w:pos="3420"/>
              </w:tabs>
              <w:spacing w:line="360" w:lineRule="auto"/>
              <w:ind w:rightChars="132" w:right="277" w:firstLineChars="2800" w:firstLine="5040"/>
              <w:rPr>
                <w:rFonts w:ascii="微软雅黑" w:eastAsia="微软雅黑" w:hAnsi="微软雅黑" w:cs="微软雅黑"/>
                <w:sz w:val="18"/>
                <w:szCs w:val="18"/>
              </w:rPr>
            </w:pPr>
            <w:r>
              <w:rPr>
                <w:rFonts w:ascii="微软雅黑" w:eastAsia="微软雅黑" w:hAnsi="微软雅黑" w:cs="微软雅黑" w:hint="eastAsia"/>
                <w:sz w:val="18"/>
                <w:szCs w:val="18"/>
              </w:rPr>
              <w:t>投保人（签章）</w:t>
            </w:r>
          </w:p>
          <w:p w:rsidR="00033CF8" w:rsidRDefault="00A10D47">
            <w:pPr>
              <w:spacing w:line="360" w:lineRule="auto"/>
              <w:ind w:firstLineChars="150" w:firstLine="270"/>
              <w:rPr>
                <w:rFonts w:ascii="微软雅黑" w:eastAsia="微软雅黑" w:hAnsi="微软雅黑" w:cs="微软雅黑"/>
                <w:sz w:val="18"/>
                <w:szCs w:val="18"/>
              </w:rPr>
            </w:pPr>
            <w:r>
              <w:rPr>
                <w:rFonts w:ascii="微软雅黑" w:eastAsia="微软雅黑" w:hAnsi="微软雅黑" w:cs="微软雅黑" w:hint="eastAsia"/>
                <w:sz w:val="18"/>
                <w:szCs w:val="18"/>
              </w:rPr>
              <w:t xml:space="preserve">                                                          年    月   日</w:t>
            </w:r>
          </w:p>
        </w:tc>
      </w:tr>
    </w:tbl>
    <w:p w:rsidR="00033CF8" w:rsidRDefault="00A10D47">
      <w:pPr>
        <w:ind w:firstLineChars="100" w:firstLine="200"/>
        <w:rPr>
          <w:rFonts w:ascii="微软雅黑" w:eastAsia="微软雅黑" w:hAnsi="微软雅黑" w:cs="微软雅黑"/>
          <w:sz w:val="20"/>
          <w:szCs w:val="20"/>
        </w:rPr>
      </w:pPr>
      <w:r>
        <w:rPr>
          <w:rFonts w:ascii="微软雅黑" w:eastAsia="微软雅黑" w:hAnsi="微软雅黑" w:cs="微软雅黑" w:hint="eastAsia"/>
          <w:sz w:val="20"/>
          <w:szCs w:val="20"/>
        </w:rPr>
        <w:t>承保性质：□新保  □续保  业务员/代理人代码：         业务员/代理人姓名：</w:t>
      </w:r>
      <w:bookmarkStart w:id="120" w:name="_Toc10617"/>
      <w:bookmarkStart w:id="121" w:name="_Toc27479"/>
      <w:bookmarkStart w:id="122" w:name="_Toc26824"/>
      <w:bookmarkStart w:id="123" w:name="_Toc23014"/>
      <w:bookmarkStart w:id="124" w:name="_Toc4956"/>
      <w:r>
        <w:rPr>
          <w:rFonts w:ascii="微软雅黑" w:eastAsia="微软雅黑" w:hAnsi="微软雅黑" w:cs="微软雅黑" w:hint="eastAsia"/>
          <w:sz w:val="20"/>
          <w:szCs w:val="20"/>
        </w:rPr>
        <w:t xml:space="preserve">     </w:t>
      </w:r>
    </w:p>
    <w:p w:rsidR="00033CF8" w:rsidRDefault="00033CF8">
      <w:pPr>
        <w:rPr>
          <w:rFonts w:ascii="微软雅黑" w:eastAsia="微软雅黑" w:hAnsi="微软雅黑" w:cs="微软雅黑"/>
          <w:sz w:val="20"/>
          <w:szCs w:val="20"/>
        </w:rPr>
      </w:pPr>
    </w:p>
    <w:p w:rsidR="00033CF8" w:rsidRDefault="00A10D47">
      <w:pPr>
        <w:rPr>
          <w:rFonts w:ascii="微软雅黑" w:eastAsia="微软雅黑" w:hAnsi="微软雅黑" w:cs="微软雅黑"/>
          <w:sz w:val="20"/>
          <w:szCs w:val="20"/>
        </w:rPr>
      </w:pPr>
      <w:r>
        <w:rPr>
          <w:rFonts w:ascii="微软雅黑" w:eastAsia="微软雅黑" w:hAnsi="微软雅黑" w:cs="微软雅黑" w:hint="eastAsia"/>
          <w:sz w:val="20"/>
          <w:szCs w:val="20"/>
        </w:rPr>
        <w:br w:type="page"/>
      </w:r>
    </w:p>
    <w:p w:rsidR="00033CF8" w:rsidRDefault="00A10D47">
      <w:pPr>
        <w:rPr>
          <w:rFonts w:ascii="微软雅黑" w:eastAsia="微软雅黑" w:hAnsi="微软雅黑" w:cs="微软雅黑"/>
          <w:b/>
          <w:bCs/>
          <w:sz w:val="28"/>
          <w:szCs w:val="28"/>
        </w:rPr>
      </w:pPr>
      <w:r>
        <w:rPr>
          <w:rFonts w:ascii="微软雅黑" w:eastAsia="微软雅黑" w:hAnsi="微软雅黑" w:cs="微软雅黑" w:hint="eastAsia"/>
          <w:sz w:val="20"/>
          <w:szCs w:val="20"/>
        </w:rPr>
        <w:lastRenderedPageBreak/>
        <w:t xml:space="preserve"> </w:t>
      </w:r>
      <w:r>
        <w:rPr>
          <w:rFonts w:ascii="微软雅黑" w:eastAsia="微软雅黑" w:hAnsi="微软雅黑" w:cs="微软雅黑" w:hint="eastAsia"/>
          <w:b/>
          <w:bCs/>
          <w:sz w:val="28"/>
          <w:szCs w:val="28"/>
        </w:rPr>
        <w:t>十、中智兴主场服务平台简要操作流程</w:t>
      </w:r>
      <w:bookmarkEnd w:id="120"/>
      <w:bookmarkEnd w:id="121"/>
      <w:bookmarkEnd w:id="122"/>
      <w:bookmarkEnd w:id="123"/>
      <w:bookmarkEnd w:id="124"/>
    </w:p>
    <w:p w:rsidR="00033CF8" w:rsidRDefault="00A10D47">
      <w:pPr>
        <w:jc w:val="left"/>
        <w:rPr>
          <w:rFonts w:ascii="微软雅黑" w:eastAsia="微软雅黑" w:hAnsi="微软雅黑" w:cs="微软雅黑"/>
          <w:b/>
          <w:bCs/>
          <w:szCs w:val="21"/>
        </w:rPr>
      </w:pPr>
      <w:bookmarkStart w:id="125" w:name="_Toc27138"/>
      <w:bookmarkStart w:id="126" w:name="_Toc28011"/>
      <w:bookmarkStart w:id="127" w:name="_Toc4390"/>
      <w:bookmarkStart w:id="128" w:name="_Toc11798"/>
      <w:bookmarkStart w:id="129" w:name="_Toc16819"/>
      <w:r>
        <w:rPr>
          <w:rFonts w:ascii="微软雅黑" w:eastAsia="微软雅黑" w:hAnsi="微软雅黑" w:cs="微软雅黑" w:hint="eastAsia"/>
          <w:b/>
          <w:bCs/>
          <w:szCs w:val="21"/>
        </w:rPr>
        <w:t>1. 注册/登录</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登录中智兴主场服务平台 http:/zhan.zzxes.com.cn（初次使用的用户请先到注册页面通过手机号完成注册）</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1642110" cy="1927860"/>
            <wp:effectExtent l="0" t="0" r="381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cstate="print"/>
                    <a:stretch>
                      <a:fillRect/>
                    </a:stretch>
                  </pic:blipFill>
                  <pic:spPr>
                    <a:xfrm>
                      <a:off x="0" y="0"/>
                      <a:ext cx="1642110" cy="1927860"/>
                    </a:xfrm>
                    <a:prstGeom prst="rect">
                      <a:avLst/>
                    </a:prstGeom>
                    <a:noFill/>
                    <a:ln w="9525">
                      <a:noFill/>
                    </a:ln>
                  </pic:spPr>
                </pic:pic>
              </a:graphicData>
            </a:graphic>
          </wp:inline>
        </w:drawing>
      </w:r>
    </w:p>
    <w:p w:rsidR="00033CF8" w:rsidRDefault="00A10D47">
      <w:pPr>
        <w:numPr>
          <w:ilvl w:val="0"/>
          <w:numId w:val="13"/>
        </w:numPr>
        <w:jc w:val="left"/>
        <w:rPr>
          <w:rFonts w:ascii="微软雅黑" w:eastAsia="微软雅黑" w:hAnsi="微软雅黑" w:cs="微软雅黑"/>
          <w:b/>
          <w:bCs/>
          <w:szCs w:val="21"/>
        </w:rPr>
      </w:pPr>
      <w:r>
        <w:rPr>
          <w:rFonts w:ascii="微软雅黑" w:eastAsia="微软雅黑" w:hAnsi="微软雅黑" w:cs="微软雅黑" w:hint="eastAsia"/>
          <w:b/>
          <w:bCs/>
          <w:szCs w:val="21"/>
        </w:rPr>
        <w:t xml:space="preserve"> 选择展会</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xml:space="preserve"> 在系统弹出层中选择展会名称（可随时在“切换展会”处进行展会切换）</w:t>
      </w:r>
    </w:p>
    <w:p w:rsidR="00033CF8" w:rsidRDefault="00A10D47">
      <w:pPr>
        <w:numPr>
          <w:ilvl w:val="0"/>
          <w:numId w:val="13"/>
        </w:numPr>
        <w:jc w:val="left"/>
        <w:rPr>
          <w:rFonts w:ascii="微软雅黑" w:eastAsia="微软雅黑" w:hAnsi="微软雅黑" w:cs="微软雅黑"/>
          <w:b/>
          <w:bCs/>
          <w:szCs w:val="21"/>
        </w:rPr>
      </w:pPr>
      <w:r>
        <w:rPr>
          <w:rFonts w:ascii="微软雅黑" w:eastAsia="微软雅黑" w:hAnsi="微软雅黑" w:cs="微软雅黑" w:hint="eastAsia"/>
          <w:b/>
          <w:bCs/>
          <w:szCs w:val="21"/>
        </w:rPr>
        <w:t xml:space="preserve"> 特装审图</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点击进入“特装审图”的“新增申请”</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782955" cy="762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stretch>
                      <a:fillRect/>
                    </a:stretch>
                  </pic:blipFill>
                  <pic:spPr>
                    <a:xfrm>
                      <a:off x="0" y="0"/>
                      <a:ext cx="782955" cy="762000"/>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填写基本信息</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点击“请选择图片（可多选）”上传审图资料，同一种类型的资料可以多张同时上传多张，上传资料格式仅支持图片格式</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3031490" cy="1546225"/>
            <wp:effectExtent l="0" t="0" r="127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stretch>
                      <a:fillRect/>
                    </a:stretch>
                  </pic:blipFill>
                  <pic:spPr>
                    <a:xfrm>
                      <a:off x="0" y="0"/>
                      <a:ext cx="3031490" cy="1546225"/>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完成后“提交”审图（审图结果将会以邮件短信形式通知）</w:t>
      </w:r>
    </w:p>
    <w:p w:rsidR="00033CF8" w:rsidRDefault="00A10D47">
      <w:pPr>
        <w:numPr>
          <w:ilvl w:val="0"/>
          <w:numId w:val="13"/>
        </w:numPr>
        <w:jc w:val="left"/>
        <w:rPr>
          <w:rFonts w:ascii="微软雅黑" w:eastAsia="微软雅黑" w:hAnsi="微软雅黑" w:cs="微软雅黑"/>
          <w:b/>
          <w:bCs/>
          <w:szCs w:val="21"/>
        </w:rPr>
      </w:pPr>
      <w:r>
        <w:rPr>
          <w:rFonts w:ascii="微软雅黑" w:eastAsia="微软雅黑" w:hAnsi="微软雅黑" w:cs="微软雅黑" w:hint="eastAsia"/>
          <w:b/>
          <w:bCs/>
          <w:szCs w:val="21"/>
        </w:rPr>
        <w:t xml:space="preserve"> 固定费用缴纳</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点击“固定费用缴纳”</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859790" cy="812800"/>
            <wp:effectExtent l="0" t="0" r="889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6" cstate="print"/>
                    <a:stretch>
                      <a:fillRect/>
                    </a:stretch>
                  </pic:blipFill>
                  <pic:spPr>
                    <a:xfrm>
                      <a:off x="0" y="0"/>
                      <a:ext cx="859790" cy="812800"/>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选择本次操作的展位号（可多选），也可通过“手动增加展位”新增展位</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1890395" cy="892175"/>
            <wp:effectExtent l="0" t="0" r="1460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cstate="print"/>
                    <a:stretch>
                      <a:fillRect/>
                    </a:stretch>
                  </pic:blipFill>
                  <pic:spPr>
                    <a:xfrm>
                      <a:off x="0" y="0"/>
                      <a:ext cx="1890395" cy="892175"/>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勾选确认展位需缴纳的固定费用项，涉及数量的可相应编辑</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extent cx="4469765" cy="1378585"/>
            <wp:effectExtent l="0" t="0" r="1079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cstate="print"/>
                    <a:stretch>
                      <a:fillRect/>
                    </a:stretch>
                  </pic:blipFill>
                  <pic:spPr>
                    <a:xfrm>
                      <a:off x="0" y="0"/>
                      <a:ext cx="4469765" cy="1378585"/>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点击“下一步”按钮</w:t>
      </w:r>
    </w:p>
    <w:p w:rsidR="00033CF8" w:rsidRDefault="00A10D47">
      <w:pPr>
        <w:numPr>
          <w:ilvl w:val="0"/>
          <w:numId w:val="13"/>
        </w:numPr>
        <w:jc w:val="left"/>
        <w:rPr>
          <w:rFonts w:ascii="微软雅黑" w:eastAsia="微软雅黑" w:hAnsi="微软雅黑" w:cs="微软雅黑"/>
          <w:b/>
          <w:bCs/>
          <w:szCs w:val="21"/>
        </w:rPr>
      </w:pPr>
      <w:r>
        <w:rPr>
          <w:rFonts w:ascii="微软雅黑" w:eastAsia="微软雅黑" w:hAnsi="微软雅黑" w:cs="微软雅黑" w:hint="eastAsia"/>
          <w:b/>
          <w:bCs/>
          <w:szCs w:val="21"/>
        </w:rPr>
        <w:t xml:space="preserve"> 商品租赁</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进入“商品租赁”页面（可通过固定费用缴纳的下一步进入，也可在首页点击“商品租赁”）</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选择本次操作的展位号（单选）</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2112645" cy="695325"/>
            <wp:effectExtent l="0" t="0" r="571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9" cstate="print"/>
                    <a:stretch>
                      <a:fillRect/>
                    </a:stretch>
                  </pic:blipFill>
                  <pic:spPr>
                    <a:xfrm>
                      <a:off x="0" y="0"/>
                      <a:ext cx="2112645" cy="695325"/>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将该展位需租赁的商品加入购物车</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改选展位号，重复上述步骤可完成多个展位的商品租赁</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点击“下一步”按钮</w:t>
      </w:r>
    </w:p>
    <w:p w:rsidR="00033CF8" w:rsidRDefault="00A10D47">
      <w:pPr>
        <w:numPr>
          <w:ilvl w:val="0"/>
          <w:numId w:val="13"/>
        </w:numPr>
        <w:jc w:val="left"/>
        <w:rPr>
          <w:rFonts w:ascii="微软雅黑" w:eastAsia="微软雅黑" w:hAnsi="微软雅黑" w:cs="微软雅黑"/>
          <w:b/>
          <w:bCs/>
          <w:szCs w:val="21"/>
        </w:rPr>
      </w:pPr>
      <w:r>
        <w:rPr>
          <w:rFonts w:ascii="微软雅黑" w:eastAsia="微软雅黑" w:hAnsi="微软雅黑" w:cs="微软雅黑" w:hint="eastAsia"/>
          <w:b/>
          <w:bCs/>
          <w:szCs w:val="21"/>
        </w:rPr>
        <w:t xml:space="preserve"> 支付订单</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核对订单信息，信息有误可返回“上一步”调整或在当前页面直接移除多余商品</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4432935" cy="2286635"/>
            <wp:effectExtent l="0" t="0" r="1905" b="146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0" cstate="print"/>
                    <a:stretch>
                      <a:fillRect/>
                    </a:stretch>
                  </pic:blipFill>
                  <pic:spPr>
                    <a:xfrm>
                      <a:off x="0" y="0"/>
                      <a:ext cx="4432935" cy="2286635"/>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确认信息无误后，点击“下一步”，如有特殊要求，填写在备注栏，完成后提交订单</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确认支付金额，选择支付方式完成支付（支付方式有“线上支付”“下线汇款”“现金/刷卡”“支付宝”“微信”三种方式，根据实际情况选择）</w:t>
      </w:r>
    </w:p>
    <w:p w:rsidR="00033CF8" w:rsidRDefault="00A10D47">
      <w:pPr>
        <w:jc w:val="left"/>
        <w:rPr>
          <w:rFonts w:ascii="微软雅黑" w:eastAsia="微软雅黑" w:hAnsi="微软雅黑" w:cs="微软雅黑"/>
          <w:b/>
          <w:bCs/>
          <w:szCs w:val="21"/>
        </w:rPr>
      </w:pPr>
      <w:bookmarkStart w:id="130" w:name="OLE_LINK4"/>
      <w:r>
        <w:rPr>
          <w:rFonts w:ascii="微软雅黑" w:eastAsia="微软雅黑" w:hAnsi="微软雅黑" w:cs="微软雅黑" w:hint="eastAsia"/>
          <w:b/>
          <w:bCs/>
          <w:szCs w:val="21"/>
        </w:rPr>
        <w:t>8. 发票申请</w:t>
      </w:r>
    </w:p>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 点击“申请发票”</w:t>
      </w:r>
    </w:p>
    <w:p w:rsidR="00033CF8" w:rsidRDefault="00A10D47">
      <w:pP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923290" cy="934085"/>
            <wp:effectExtent l="0" t="0" r="6350" b="1079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1" cstate="print"/>
                    <a:stretch>
                      <a:fillRect/>
                    </a:stretch>
                  </pic:blipFill>
                  <pic:spPr>
                    <a:xfrm>
                      <a:off x="0" y="0"/>
                      <a:ext cx="923290" cy="934085"/>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•阅读协议确认无误后点击“同意”</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勾选本次需开具发票的订单或是商品项后，根据需要选择申请“普通发票”或是“增值税发票”</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extent cx="3474085" cy="1411605"/>
            <wp:effectExtent l="0" t="0" r="63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stretch>
                      <a:fillRect/>
                    </a:stretch>
                  </pic:blipFill>
                  <pic:spPr>
                    <a:xfrm>
                      <a:off x="0" y="0"/>
                      <a:ext cx="3474085" cy="1411605"/>
                    </a:xfrm>
                    <a:prstGeom prst="rect">
                      <a:avLst/>
                    </a:prstGeom>
                    <a:noFill/>
                    <a:ln w="9525">
                      <a:noFill/>
                    </a:ln>
                  </pic:spPr>
                </pic:pic>
              </a:graphicData>
            </a:graphic>
          </wp:inline>
        </w:drawing>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填写发票申请信息及邮寄地址后点击“提交”，即完成发票申请操作</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若选择“申请增值税发票”，将发票信息补充完整并按要求上传相关文件，选择好领取方式后点击“提交”，即完成发票申请操作</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页面中没有看到的发票信息可以通过汇款识别码查询出来</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在“申请记录”中可查询到申请的记录及申请状态或进行取消申请的操作</w:t>
      </w:r>
    </w:p>
    <w:bookmarkEnd w:id="130"/>
    <w:p w:rsidR="00033CF8" w:rsidRDefault="00A10D47">
      <w:pPr>
        <w:jc w:val="left"/>
        <w:rPr>
          <w:rFonts w:ascii="微软雅黑" w:eastAsia="微软雅黑" w:hAnsi="微软雅黑" w:cs="微软雅黑"/>
          <w:b/>
          <w:bCs/>
          <w:szCs w:val="21"/>
        </w:rPr>
      </w:pPr>
      <w:r>
        <w:rPr>
          <w:rFonts w:ascii="微软雅黑" w:eastAsia="微软雅黑" w:hAnsi="微软雅黑" w:cs="微软雅黑" w:hint="eastAsia"/>
          <w:b/>
          <w:bCs/>
          <w:szCs w:val="21"/>
        </w:rPr>
        <w:t>9. 退押金申请</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szCs w:val="21"/>
        </w:rPr>
        <w:t>• 点击“申请退押金”</w:t>
      </w:r>
    </w:p>
    <w:p w:rsidR="00033CF8" w:rsidRDefault="00A10D47">
      <w:pPr>
        <w:jc w:val="left"/>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727710" cy="714375"/>
            <wp:effectExtent l="0" t="0" r="3810" b="19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3" cstate="print"/>
                    <a:stretch>
                      <a:fillRect/>
                    </a:stretch>
                  </pic:blipFill>
                  <pic:spPr>
                    <a:xfrm>
                      <a:off x="0" y="0"/>
                      <a:ext cx="727710" cy="714375"/>
                    </a:xfrm>
                    <a:prstGeom prst="rect">
                      <a:avLst/>
                    </a:prstGeom>
                    <a:noFill/>
                    <a:ln w="9525">
                      <a:noFill/>
                    </a:ln>
                  </pic:spPr>
                </pic:pic>
              </a:graphicData>
            </a:graphic>
          </wp:inline>
        </w:drawing>
      </w:r>
    </w:p>
    <w:p w:rsidR="00033CF8" w:rsidRDefault="00A10D47">
      <w:pPr>
        <w:rPr>
          <w:rFonts w:ascii="微软雅黑" w:eastAsia="微软雅黑" w:hAnsi="微软雅黑" w:cs="微软雅黑"/>
          <w:szCs w:val="21"/>
        </w:rPr>
      </w:pPr>
      <w:bookmarkStart w:id="131" w:name="OLE_LINK3"/>
      <w:r>
        <w:rPr>
          <w:rFonts w:ascii="微软雅黑" w:eastAsia="微软雅黑" w:hAnsi="微软雅黑" w:cs="微软雅黑" w:hint="eastAsia"/>
          <w:szCs w:val="21"/>
        </w:rPr>
        <w:t>•</w:t>
      </w:r>
      <w:bookmarkEnd w:id="131"/>
      <w:r>
        <w:rPr>
          <w:rFonts w:ascii="微软雅黑" w:eastAsia="微软雅黑" w:hAnsi="微软雅黑" w:cs="微软雅黑" w:hint="eastAsia"/>
          <w:szCs w:val="21"/>
        </w:rPr>
        <w:t xml:space="preserve"> 选择需申请的订单号，点击“申请”</w:t>
      </w:r>
    </w:p>
    <w:p w:rsidR="00033CF8" w:rsidRDefault="00A10D47">
      <w:pP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4128770" cy="1193165"/>
            <wp:effectExtent l="0" t="0" r="127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stretch>
                      <a:fillRect/>
                    </a:stretch>
                  </pic:blipFill>
                  <pic:spPr>
                    <a:xfrm>
                      <a:off x="0" y="0"/>
                      <a:ext cx="4128770" cy="1193165"/>
                    </a:xfrm>
                    <a:prstGeom prst="rect">
                      <a:avLst/>
                    </a:prstGeom>
                    <a:noFill/>
                    <a:ln w="9525">
                      <a:noFill/>
                    </a:ln>
                  </pic:spPr>
                </pic:pic>
              </a:graphicData>
            </a:graphic>
          </wp:inline>
        </w:drawing>
      </w:r>
    </w:p>
    <w:p w:rsidR="00033CF8" w:rsidRDefault="00A10D47">
      <w:pPr>
        <w:rPr>
          <w:rFonts w:ascii="微软雅黑" w:eastAsia="微软雅黑" w:hAnsi="微软雅黑" w:cs="微软雅黑"/>
          <w:szCs w:val="21"/>
        </w:rPr>
      </w:pPr>
      <w:r>
        <w:rPr>
          <w:rFonts w:ascii="微软雅黑" w:eastAsia="微软雅黑" w:hAnsi="微软雅黑" w:cs="微软雅黑" w:hint="eastAsia"/>
          <w:b/>
          <w:bCs/>
          <w:szCs w:val="21"/>
        </w:rPr>
        <w:t>注意：</w:t>
      </w:r>
      <w:r>
        <w:rPr>
          <w:rFonts w:ascii="微软雅黑" w:eastAsia="微软雅黑" w:hAnsi="微软雅黑" w:cs="微软雅黑" w:hint="eastAsia"/>
          <w:szCs w:val="21"/>
        </w:rPr>
        <w:t>如果申请的展位被关闭了，可以在展会栏输入展会名称查找该展位下的押金记录，页面上没有看到的项通过输入票据上的“汇款识别码”查找</w:t>
      </w:r>
    </w:p>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 确认押金信息无误后，点击“申请”</w:t>
      </w:r>
    </w:p>
    <w:p w:rsidR="00033CF8" w:rsidRDefault="00A10D47">
      <w:pPr>
        <w:rPr>
          <w:rFonts w:ascii="微软雅黑" w:eastAsia="微软雅黑" w:hAnsi="微软雅黑" w:cs="微软雅黑"/>
          <w:szCs w:val="21"/>
        </w:rPr>
      </w:pPr>
      <w:r>
        <w:rPr>
          <w:rFonts w:ascii="微软雅黑" w:eastAsia="微软雅黑" w:hAnsi="微软雅黑" w:cs="微软雅黑" w:hint="eastAsia"/>
          <w:szCs w:val="21"/>
        </w:rPr>
        <w:t>• 填写好相关信息，并上传所需文件后点击“押金退回申请”提交押金的申请，则完成押金申请操作</w:t>
      </w:r>
    </w:p>
    <w:p w:rsidR="00033CF8" w:rsidRDefault="00033CF8">
      <w:pPr>
        <w:rPr>
          <w:rFonts w:ascii="微软雅黑" w:eastAsia="微软雅黑" w:hAnsi="微软雅黑" w:cs="微软雅黑"/>
          <w:szCs w:val="21"/>
        </w:rPr>
      </w:pPr>
    </w:p>
    <w:p w:rsidR="00033CF8" w:rsidRDefault="00A10D47">
      <w:pPr>
        <w:rPr>
          <w:rFonts w:ascii="微软雅黑" w:eastAsia="微软雅黑" w:hAnsi="微软雅黑" w:cs="微软雅黑"/>
          <w:b/>
          <w:bCs/>
          <w:szCs w:val="21"/>
        </w:rPr>
      </w:pPr>
      <w:r>
        <w:rPr>
          <w:rFonts w:ascii="微软雅黑" w:eastAsia="微软雅黑" w:hAnsi="微软雅黑" w:cs="微软雅黑" w:hint="eastAsia"/>
          <w:b/>
          <w:bCs/>
          <w:szCs w:val="21"/>
        </w:rPr>
        <w:t>具体功能模块的操作步骤参见：</w:t>
      </w:r>
      <w:bookmarkStart w:id="132" w:name="OLE_LINK1"/>
    </w:p>
    <w:p w:rsidR="00033CF8" w:rsidRDefault="00A10D47">
      <w:pPr>
        <w:rPr>
          <w:rFonts w:ascii="微软雅黑" w:eastAsia="微软雅黑" w:hAnsi="微软雅黑" w:cs="微软雅黑"/>
          <w:b/>
          <w:bCs/>
          <w:szCs w:val="21"/>
        </w:rPr>
      </w:pPr>
      <w:r>
        <w:rPr>
          <w:rFonts w:ascii="微软雅黑" w:eastAsia="微软雅黑" w:hAnsi="微软雅黑" w:cs="微软雅黑" w:hint="eastAsia"/>
          <w:szCs w:val="21"/>
        </w:rPr>
        <w:t>中智兴主场平台的帮助手册</w:t>
      </w:r>
      <w:hyperlink r:id="rId35" w:history="1">
        <w:r>
          <w:rPr>
            <w:rStyle w:val="a9"/>
            <w:rFonts w:ascii="微软雅黑" w:eastAsia="微软雅黑" w:hAnsi="微软雅黑" w:cs="微软雅黑" w:hint="eastAsia"/>
            <w:b/>
            <w:bCs/>
            <w:szCs w:val="21"/>
          </w:rPr>
          <w:t>http://zhan.zzxes.com.cn/a/help/helpBook/userList</w:t>
        </w:r>
      </w:hyperlink>
      <w:bookmarkEnd w:id="132"/>
    </w:p>
    <w:p w:rsidR="00033CF8" w:rsidRDefault="00033CF8">
      <w:pPr>
        <w:rPr>
          <w:rFonts w:ascii="微软雅黑" w:eastAsia="微软雅黑" w:hAnsi="微软雅黑" w:cs="微软雅黑"/>
          <w:b/>
          <w:bCs/>
          <w:szCs w:val="21"/>
        </w:rPr>
      </w:pPr>
    </w:p>
    <w:p w:rsidR="00033CF8" w:rsidRDefault="00033CF8">
      <w:pPr>
        <w:rPr>
          <w:rFonts w:ascii="微软雅黑" w:eastAsia="微软雅黑" w:hAnsi="微软雅黑" w:cs="微软雅黑"/>
          <w:b/>
          <w:bCs/>
          <w:szCs w:val="21"/>
        </w:rPr>
      </w:pPr>
    </w:p>
    <w:p w:rsidR="00033CF8" w:rsidRDefault="00033CF8">
      <w:pPr>
        <w:rPr>
          <w:rFonts w:ascii="微软雅黑" w:eastAsia="微软雅黑" w:hAnsi="微软雅黑" w:cs="微软雅黑"/>
          <w:b/>
          <w:bCs/>
          <w:szCs w:val="21"/>
        </w:rPr>
      </w:pPr>
    </w:p>
    <w:p w:rsidR="00033CF8" w:rsidRDefault="00A10D47" w:rsidP="00CB2B4C">
      <w:pPr>
        <w:pStyle w:val="Default"/>
        <w:numPr>
          <w:ilvl w:val="0"/>
          <w:numId w:val="14"/>
        </w:numPr>
        <w:spacing w:beforeLines="50" w:afterLines="50" w:line="500" w:lineRule="exact"/>
        <w:jc w:val="both"/>
        <w:rPr>
          <w:rFonts w:hAnsi="微软雅黑"/>
          <w:b/>
          <w:bCs/>
          <w:color w:val="auto"/>
          <w:sz w:val="28"/>
          <w:szCs w:val="28"/>
        </w:rPr>
      </w:pPr>
      <w:r>
        <w:rPr>
          <w:rFonts w:hAnsi="微软雅黑" w:hint="eastAsia"/>
          <w:b/>
          <w:bCs/>
          <w:color w:val="auto"/>
          <w:sz w:val="28"/>
          <w:szCs w:val="28"/>
        </w:rPr>
        <w:br w:type="page"/>
      </w:r>
    </w:p>
    <w:p w:rsidR="00033CF8" w:rsidRDefault="00A10D47" w:rsidP="00CB2B4C">
      <w:pPr>
        <w:pStyle w:val="Default"/>
        <w:spacing w:beforeLines="50" w:afterLines="50" w:line="500" w:lineRule="exact"/>
        <w:jc w:val="both"/>
        <w:rPr>
          <w:rFonts w:hAnsi="微软雅黑"/>
          <w:b/>
          <w:bCs/>
          <w:color w:val="auto"/>
          <w:sz w:val="28"/>
          <w:szCs w:val="28"/>
        </w:rPr>
      </w:pPr>
      <w:r>
        <w:rPr>
          <w:rFonts w:hAnsi="微软雅黑" w:hint="eastAsia"/>
          <w:b/>
          <w:bCs/>
          <w:color w:val="auto"/>
          <w:sz w:val="28"/>
          <w:szCs w:val="28"/>
        </w:rPr>
        <w:lastRenderedPageBreak/>
        <w:t>十一、相关表格附件</w:t>
      </w:r>
      <w:bookmarkStart w:id="133" w:name="_Toc449453494"/>
      <w:bookmarkEnd w:id="125"/>
      <w:bookmarkEnd w:id="126"/>
      <w:bookmarkEnd w:id="127"/>
      <w:bookmarkEnd w:id="128"/>
      <w:bookmarkEnd w:id="129"/>
    </w:p>
    <w:bookmarkEnd w:id="133"/>
    <w:p w:rsidR="00033CF8" w:rsidRDefault="00A10D47">
      <w:pPr>
        <w:spacing w:line="340" w:lineRule="exact"/>
        <w:jc w:val="left"/>
        <w:rPr>
          <w:rFonts w:ascii="黑体" w:eastAsia="黑体" w:hAnsi="黑体" w:cs="黑体"/>
          <w:b/>
          <w:bCs/>
          <w:sz w:val="24"/>
          <w:szCs w:val="22"/>
        </w:rPr>
      </w:pPr>
      <w:r>
        <w:rPr>
          <w:rFonts w:ascii="黑体" w:eastAsia="黑体" w:hAnsi="黑体" w:cs="黑体" w:hint="eastAsia"/>
          <w:b/>
          <w:bCs/>
          <w:sz w:val="24"/>
          <w:szCs w:val="22"/>
        </w:rPr>
        <w:t>附件</w:t>
      </w:r>
      <w:bookmarkStart w:id="134" w:name="_Toc449453496"/>
      <w:r>
        <w:rPr>
          <w:rFonts w:ascii="黑体" w:eastAsia="黑体" w:hAnsi="黑体" w:cs="黑体" w:hint="eastAsia"/>
          <w:b/>
          <w:bCs/>
          <w:sz w:val="24"/>
          <w:szCs w:val="22"/>
        </w:rPr>
        <w:t>2-进馆作业安全承诺书（现场办理进馆施工手续必须携带盖章原件）</w:t>
      </w:r>
    </w:p>
    <w:p w:rsidR="00033CF8" w:rsidRDefault="00033CF8">
      <w:pPr>
        <w:spacing w:line="340" w:lineRule="exact"/>
        <w:jc w:val="left"/>
        <w:rPr>
          <w:rFonts w:ascii="黑体" w:eastAsia="黑体" w:hAnsi="黑体" w:cs="黑体"/>
          <w:b/>
          <w:bCs/>
          <w:sz w:val="24"/>
          <w:szCs w:val="22"/>
        </w:rPr>
      </w:pPr>
    </w:p>
    <w:p w:rsidR="00033CF8" w:rsidRDefault="00A10D47">
      <w:pPr>
        <w:spacing w:line="340" w:lineRule="exact"/>
        <w:jc w:val="center"/>
        <w:rPr>
          <w:rFonts w:ascii="黑体" w:eastAsia="黑体" w:hAnsi="黑体" w:cs="黑体"/>
          <w:b/>
          <w:bCs/>
          <w:sz w:val="24"/>
          <w:szCs w:val="22"/>
        </w:rPr>
      </w:pPr>
      <w:bookmarkStart w:id="135" w:name="_Toc26030"/>
      <w:bookmarkStart w:id="136" w:name="_Toc3561"/>
      <w:bookmarkStart w:id="137" w:name="_Toc20942"/>
      <w:bookmarkStart w:id="138" w:name="_Toc25335"/>
      <w:bookmarkStart w:id="139" w:name="_Toc3232"/>
      <w:r>
        <w:rPr>
          <w:rFonts w:ascii="黑体" w:eastAsia="黑体" w:hAnsi="黑体" w:cs="黑体" w:hint="eastAsia"/>
          <w:b/>
          <w:bCs/>
          <w:sz w:val="24"/>
          <w:szCs w:val="22"/>
        </w:rPr>
        <w:t>深圳会展中心进馆作业安全承诺书</w:t>
      </w:r>
      <w:bookmarkEnd w:id="134"/>
      <w:bookmarkEnd w:id="135"/>
      <w:bookmarkEnd w:id="136"/>
      <w:bookmarkEnd w:id="137"/>
      <w:bookmarkEnd w:id="138"/>
      <w:bookmarkEnd w:id="139"/>
    </w:p>
    <w:p w:rsidR="00033CF8" w:rsidRDefault="00033CF8">
      <w:pPr>
        <w:tabs>
          <w:tab w:val="left" w:pos="7317"/>
        </w:tabs>
        <w:adjustRightInd w:val="0"/>
        <w:snapToGrid w:val="0"/>
        <w:spacing w:line="340" w:lineRule="exact"/>
        <w:rPr>
          <w:rFonts w:ascii="黑体" w:eastAsia="黑体" w:hAnsi="黑体" w:cs="黑体"/>
          <w:b/>
          <w:bCs/>
          <w:szCs w:val="21"/>
        </w:rPr>
      </w:pPr>
    </w:p>
    <w:p w:rsidR="00033CF8" w:rsidRDefault="00A10D47">
      <w:pPr>
        <w:tabs>
          <w:tab w:val="left" w:pos="7317"/>
        </w:tabs>
        <w:adjustRightInd w:val="0"/>
        <w:snapToGrid w:val="0"/>
        <w:spacing w:line="340" w:lineRule="exact"/>
        <w:ind w:firstLineChars="200" w:firstLine="420"/>
        <w:rPr>
          <w:rFonts w:ascii="黑体" w:eastAsia="黑体" w:hAnsi="黑体" w:cs="黑体"/>
          <w:szCs w:val="21"/>
        </w:rPr>
      </w:pPr>
      <w:r>
        <w:rPr>
          <w:rFonts w:ascii="黑体" w:eastAsia="黑体" w:hAnsi="黑体" w:cs="黑体" w:hint="eastAsia"/>
          <w:szCs w:val="21"/>
        </w:rPr>
        <w:t>为认真贯彻《中华人民共和国安全生产法》、《中华人民共和国消防法》、《大型群众性活动安全管理条例》等法律、法规，进一步落实生产安全责任，加强展馆内现场作业安全管理，提高进馆作业单位自身安全意识和防护责任，维护展馆和社会公共安全，我单位在进入会展中心展馆进行作业时，作为进馆作业区域安全责任单位，愿对我单位进馆作业时因违章所造成的后果承担全部责任，并作出如下郑重承诺：</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b/>
          <w:bCs/>
          <w:szCs w:val="21"/>
        </w:rPr>
        <w:t xml:space="preserve"> 　1、</w:t>
      </w:r>
      <w:r>
        <w:rPr>
          <w:rFonts w:ascii="黑体" w:eastAsia="黑体" w:hAnsi="黑体" w:cs="黑体" w:hint="eastAsia"/>
          <w:szCs w:val="21"/>
        </w:rPr>
        <w:t>我单位指定</w:t>
      </w:r>
      <w:r>
        <w:rPr>
          <w:rFonts w:ascii="黑体" w:eastAsia="黑体" w:hAnsi="黑体" w:cs="黑体" w:hint="eastAsia"/>
          <w:szCs w:val="21"/>
          <w:u w:val="single"/>
        </w:rPr>
        <w:t xml:space="preserve">              </w:t>
      </w:r>
      <w:r>
        <w:rPr>
          <w:rFonts w:ascii="黑体" w:eastAsia="黑体" w:hAnsi="黑体" w:cs="黑体" w:hint="eastAsia"/>
          <w:szCs w:val="21"/>
        </w:rPr>
        <w:t>同志，工作电话(手机)</w:t>
      </w:r>
      <w:r>
        <w:rPr>
          <w:rFonts w:ascii="黑体" w:eastAsia="黑体" w:hAnsi="黑体" w:cs="黑体" w:hint="eastAsia"/>
          <w:szCs w:val="21"/>
          <w:u w:val="single"/>
        </w:rPr>
        <w:t xml:space="preserve">                  </w:t>
      </w:r>
      <w:r>
        <w:rPr>
          <w:rFonts w:ascii="黑体" w:eastAsia="黑体" w:hAnsi="黑体" w:cs="黑体" w:hint="eastAsia"/>
          <w:szCs w:val="21"/>
        </w:rPr>
        <w:t xml:space="preserve"> ，            </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为自</w:t>
      </w:r>
      <w:r>
        <w:rPr>
          <w:rFonts w:ascii="黑体" w:eastAsia="黑体" w:hAnsi="黑体" w:cs="黑体" w:hint="eastAsia"/>
          <w:szCs w:val="21"/>
          <w:u w:val="single"/>
        </w:rPr>
        <w:t xml:space="preserve">          </w:t>
      </w:r>
      <w:r>
        <w:rPr>
          <w:rFonts w:ascii="黑体" w:eastAsia="黑体" w:hAnsi="黑体" w:cs="黑体" w:hint="eastAsia"/>
          <w:szCs w:val="21"/>
        </w:rPr>
        <w:t>年</w:t>
      </w:r>
      <w:r>
        <w:rPr>
          <w:rFonts w:ascii="黑体" w:eastAsia="黑体" w:hAnsi="黑体" w:cs="黑体" w:hint="eastAsia"/>
          <w:szCs w:val="21"/>
          <w:u w:val="single"/>
        </w:rPr>
        <w:t xml:space="preserve">   　  </w:t>
      </w:r>
      <w:r>
        <w:rPr>
          <w:rFonts w:ascii="黑体" w:eastAsia="黑体" w:hAnsi="黑体" w:cs="黑体" w:hint="eastAsia"/>
          <w:szCs w:val="21"/>
        </w:rPr>
        <w:t>月</w:t>
      </w:r>
      <w:r>
        <w:rPr>
          <w:rFonts w:ascii="黑体" w:eastAsia="黑体" w:hAnsi="黑体" w:cs="黑体" w:hint="eastAsia"/>
          <w:szCs w:val="21"/>
          <w:u w:val="single"/>
        </w:rPr>
        <w:t xml:space="preserve">  　  </w:t>
      </w:r>
      <w:r>
        <w:rPr>
          <w:rFonts w:ascii="黑体" w:eastAsia="黑体" w:hAnsi="黑体" w:cs="黑体" w:hint="eastAsia"/>
          <w:szCs w:val="21"/>
        </w:rPr>
        <w:t>日起至</w:t>
      </w:r>
      <w:r>
        <w:rPr>
          <w:rFonts w:ascii="黑体" w:eastAsia="黑体" w:hAnsi="黑体" w:cs="黑体" w:hint="eastAsia"/>
          <w:szCs w:val="21"/>
          <w:u w:val="single"/>
        </w:rPr>
        <w:t xml:space="preserve">  　     </w:t>
      </w:r>
      <w:r>
        <w:rPr>
          <w:rFonts w:ascii="黑体" w:eastAsia="黑体" w:hAnsi="黑体" w:cs="黑体" w:hint="eastAsia"/>
          <w:szCs w:val="21"/>
        </w:rPr>
        <w:t>年</w:t>
      </w:r>
      <w:r>
        <w:rPr>
          <w:rFonts w:ascii="黑体" w:eastAsia="黑体" w:hAnsi="黑体" w:cs="黑体" w:hint="eastAsia"/>
          <w:szCs w:val="21"/>
          <w:u w:val="single"/>
        </w:rPr>
        <w:t xml:space="preserve">      </w:t>
      </w:r>
      <w:r>
        <w:rPr>
          <w:rFonts w:ascii="黑体" w:eastAsia="黑体" w:hAnsi="黑体" w:cs="黑体" w:hint="eastAsia"/>
          <w:szCs w:val="21"/>
        </w:rPr>
        <w:t>月</w:t>
      </w:r>
      <w:r>
        <w:rPr>
          <w:rFonts w:ascii="黑体" w:eastAsia="黑体" w:hAnsi="黑体" w:cs="黑体" w:hint="eastAsia"/>
          <w:szCs w:val="21"/>
          <w:u w:val="single"/>
        </w:rPr>
        <w:t xml:space="preserve">      </w:t>
      </w:r>
      <w:r>
        <w:rPr>
          <w:rFonts w:ascii="黑体" w:eastAsia="黑体" w:hAnsi="黑体" w:cs="黑体" w:hint="eastAsia"/>
          <w:szCs w:val="21"/>
        </w:rPr>
        <w:t>日在深圳会展中心</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展位地点：</w:t>
      </w:r>
      <w:r>
        <w:rPr>
          <w:rFonts w:ascii="黑体" w:eastAsia="黑体" w:hAnsi="黑体" w:cs="黑体" w:hint="eastAsia"/>
          <w:szCs w:val="21"/>
          <w:u w:val="single"/>
        </w:rPr>
        <w:t xml:space="preserve">      </w:t>
      </w:r>
      <w:r>
        <w:rPr>
          <w:rFonts w:ascii="黑体" w:eastAsia="黑体" w:hAnsi="黑体" w:cs="黑体" w:hint="eastAsia"/>
          <w:szCs w:val="21"/>
        </w:rPr>
        <w:t>号馆、 展位编号：</w:t>
      </w:r>
      <w:r>
        <w:rPr>
          <w:rFonts w:ascii="黑体" w:eastAsia="黑体" w:hAnsi="黑体" w:cs="黑体" w:hint="eastAsia"/>
          <w:szCs w:val="21"/>
          <w:u w:val="single"/>
        </w:rPr>
        <w:t xml:space="preserve">         </w:t>
      </w:r>
      <w:r>
        <w:rPr>
          <w:rFonts w:ascii="黑体" w:eastAsia="黑体" w:hAnsi="黑体" w:cs="黑体" w:hint="eastAsia"/>
          <w:szCs w:val="21"/>
        </w:rPr>
        <w:t>、参展商：</w:t>
      </w:r>
      <w:r>
        <w:rPr>
          <w:rFonts w:ascii="黑体" w:eastAsia="黑体" w:hAnsi="黑体" w:cs="黑体" w:hint="eastAsia"/>
          <w:szCs w:val="21"/>
          <w:u w:val="single"/>
        </w:rPr>
        <w:t xml:space="preserve">                        </w:t>
      </w:r>
      <w:r>
        <w:rPr>
          <w:rFonts w:ascii="黑体" w:eastAsia="黑体" w:hAnsi="黑体" w:cs="黑体" w:hint="eastAsia"/>
          <w:szCs w:val="21"/>
        </w:rPr>
        <w:t xml:space="preserve"> ；</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展位地点：</w:t>
      </w:r>
      <w:r>
        <w:rPr>
          <w:rFonts w:ascii="黑体" w:eastAsia="黑体" w:hAnsi="黑体" w:cs="黑体" w:hint="eastAsia"/>
          <w:szCs w:val="21"/>
          <w:u w:val="single"/>
        </w:rPr>
        <w:t xml:space="preserve">      </w:t>
      </w:r>
      <w:r>
        <w:rPr>
          <w:rFonts w:ascii="黑体" w:eastAsia="黑体" w:hAnsi="黑体" w:cs="黑体" w:hint="eastAsia"/>
          <w:szCs w:val="21"/>
        </w:rPr>
        <w:t>号馆、 展位编号：</w:t>
      </w:r>
      <w:r>
        <w:rPr>
          <w:rFonts w:ascii="黑体" w:eastAsia="黑体" w:hAnsi="黑体" w:cs="黑体" w:hint="eastAsia"/>
          <w:szCs w:val="21"/>
          <w:u w:val="single"/>
        </w:rPr>
        <w:t xml:space="preserve">         </w:t>
      </w:r>
      <w:r>
        <w:rPr>
          <w:rFonts w:ascii="黑体" w:eastAsia="黑体" w:hAnsi="黑体" w:cs="黑体" w:hint="eastAsia"/>
          <w:szCs w:val="21"/>
        </w:rPr>
        <w:t>、参展商：</w:t>
      </w:r>
      <w:r>
        <w:rPr>
          <w:rFonts w:ascii="黑体" w:eastAsia="黑体" w:hAnsi="黑体" w:cs="黑体" w:hint="eastAsia"/>
          <w:szCs w:val="21"/>
          <w:u w:val="single"/>
        </w:rPr>
        <w:t xml:space="preserve">                        </w:t>
      </w:r>
      <w:r>
        <w:rPr>
          <w:rFonts w:ascii="黑体" w:eastAsia="黑体" w:hAnsi="黑体" w:cs="黑体" w:hint="eastAsia"/>
          <w:szCs w:val="21"/>
        </w:rPr>
        <w:t xml:space="preserve"> ；</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展位地点：</w:t>
      </w:r>
      <w:r>
        <w:rPr>
          <w:rFonts w:ascii="黑体" w:eastAsia="黑体" w:hAnsi="黑体" w:cs="黑体" w:hint="eastAsia"/>
          <w:szCs w:val="21"/>
          <w:u w:val="single"/>
        </w:rPr>
        <w:t xml:space="preserve">      </w:t>
      </w:r>
      <w:r>
        <w:rPr>
          <w:rFonts w:ascii="黑体" w:eastAsia="黑体" w:hAnsi="黑体" w:cs="黑体" w:hint="eastAsia"/>
          <w:szCs w:val="21"/>
        </w:rPr>
        <w:t>号馆、 展位编号：</w:t>
      </w:r>
      <w:r>
        <w:rPr>
          <w:rFonts w:ascii="黑体" w:eastAsia="黑体" w:hAnsi="黑体" w:cs="黑体" w:hint="eastAsia"/>
          <w:szCs w:val="21"/>
          <w:u w:val="single"/>
        </w:rPr>
        <w:t xml:space="preserve">         </w:t>
      </w:r>
      <w:r>
        <w:rPr>
          <w:rFonts w:ascii="黑体" w:eastAsia="黑体" w:hAnsi="黑体" w:cs="黑体" w:hint="eastAsia"/>
          <w:szCs w:val="21"/>
        </w:rPr>
        <w:t>、参展商：</w:t>
      </w:r>
      <w:r>
        <w:rPr>
          <w:rFonts w:ascii="黑体" w:eastAsia="黑体" w:hAnsi="黑体" w:cs="黑体" w:hint="eastAsia"/>
          <w:szCs w:val="21"/>
          <w:u w:val="single"/>
        </w:rPr>
        <w:t xml:space="preserve">                        </w:t>
      </w:r>
      <w:r>
        <w:rPr>
          <w:rFonts w:ascii="黑体" w:eastAsia="黑体" w:hAnsi="黑体" w:cs="黑体" w:hint="eastAsia"/>
          <w:szCs w:val="21"/>
        </w:rPr>
        <w:t xml:space="preserve"> ；</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展位作业现场区域内安全管理责任人，负责我单位在贵展馆作业现场的安全落实及整改工作。</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w:t>
      </w:r>
      <w:r>
        <w:rPr>
          <w:rFonts w:ascii="黑体" w:eastAsia="黑体" w:hAnsi="黑体" w:cs="黑体" w:hint="eastAsia"/>
          <w:b/>
          <w:bCs/>
          <w:szCs w:val="21"/>
        </w:rPr>
        <w:t>2、</w:t>
      </w:r>
      <w:r>
        <w:rPr>
          <w:rFonts w:ascii="黑体" w:eastAsia="黑体" w:hAnsi="黑体" w:cs="黑体" w:hint="eastAsia"/>
          <w:szCs w:val="21"/>
        </w:rPr>
        <w:t>作业过程中严格遵守国家和深圳市关于消防安全和施工安全管理的各项法律法规，严格遵守会展中心关于施工消防安全和展位搭建安全的各项规定，自觉接受和服从公安机关、消防部门及会展中心安全检查和监督，对公安机关、消防部门及会展中心提出的整改要求，及时落实。</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w:t>
      </w:r>
      <w:r>
        <w:rPr>
          <w:rFonts w:ascii="黑体" w:eastAsia="黑体" w:hAnsi="黑体" w:cs="黑体" w:hint="eastAsia"/>
          <w:b/>
          <w:bCs/>
          <w:szCs w:val="21"/>
        </w:rPr>
        <w:t>3、</w:t>
      </w:r>
      <w:r>
        <w:rPr>
          <w:rFonts w:ascii="黑体" w:eastAsia="黑体" w:hAnsi="黑体" w:cs="黑体" w:hint="eastAsia"/>
          <w:szCs w:val="21"/>
        </w:rPr>
        <w:t>现场作业所使用的设备、工具满足安全要求，所有特种作业人员持证上岗；根据作业现场情况，在作业现场配备足够数量的消防器材。</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w:t>
      </w:r>
      <w:r>
        <w:rPr>
          <w:rFonts w:ascii="黑体" w:eastAsia="黑体" w:hAnsi="黑体" w:cs="黑体" w:hint="eastAsia"/>
          <w:b/>
          <w:bCs/>
          <w:szCs w:val="21"/>
        </w:rPr>
        <w:t>4、</w:t>
      </w:r>
      <w:r>
        <w:rPr>
          <w:rFonts w:ascii="黑体" w:eastAsia="黑体" w:hAnsi="黑体" w:cs="黑体" w:hint="eastAsia"/>
          <w:szCs w:val="21"/>
        </w:rPr>
        <w:t>在作业过程中，所采用的施工材料符合展馆消防和结构安全要求，正确评估作业工程用电负荷，并采取与之匹配的电气开关、线缆容量，以保证所作业工程用电安全。</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w:t>
      </w:r>
      <w:r>
        <w:rPr>
          <w:rFonts w:ascii="黑体" w:eastAsia="黑体" w:hAnsi="黑体" w:cs="黑体" w:hint="eastAsia"/>
          <w:b/>
          <w:bCs/>
          <w:szCs w:val="21"/>
        </w:rPr>
        <w:t>5、</w:t>
      </w:r>
      <w:r>
        <w:rPr>
          <w:rFonts w:ascii="黑体" w:eastAsia="黑体" w:hAnsi="黑体" w:cs="黑体" w:hint="eastAsia"/>
          <w:szCs w:val="21"/>
        </w:rPr>
        <w:t>严格按照作业设计施工图纸的要求，规范施工，并在登高、吊装等危险作业中采取相应的安全防护措施，保证施工人员人身安全。</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b/>
          <w:bCs/>
          <w:szCs w:val="21"/>
        </w:rPr>
        <w:t xml:space="preserve">　 6、</w:t>
      </w:r>
      <w:r>
        <w:rPr>
          <w:rFonts w:ascii="黑体" w:eastAsia="黑体" w:hAnsi="黑体" w:cs="黑体" w:hint="eastAsia"/>
          <w:szCs w:val="21"/>
        </w:rPr>
        <w:t>在施工作业期间如出现各种消防、治安及其它意外事故，应在第一时间通知会展中心现场管理人员，并有义务先行采取必要的保护措施，防止事故进一步扩大。</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w:t>
      </w:r>
      <w:r>
        <w:rPr>
          <w:rFonts w:ascii="黑体" w:eastAsia="黑体" w:hAnsi="黑体" w:cs="黑体" w:hint="eastAsia"/>
          <w:b/>
          <w:bCs/>
          <w:szCs w:val="21"/>
        </w:rPr>
        <w:t>7、</w:t>
      </w:r>
      <w:r>
        <w:rPr>
          <w:rFonts w:ascii="黑体" w:eastAsia="黑体" w:hAnsi="黑体" w:cs="黑体" w:hint="eastAsia"/>
          <w:szCs w:val="21"/>
        </w:rPr>
        <w:t>进馆作业期间，会展中心管理人员如发现作业人员偷盗、损坏会展中心财物、擅自进入或破坏会展中心设置的封闭区域等违反会展中心管理规定的行为，会展中心有权视情况严重程度，采取警告、移送公安机关处理等措施、并保留根据进馆作业单位安全事故备案情况，取消发生安全事故作业单位今后进入会展中心施工资格的权利。</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b/>
          <w:bCs/>
          <w:szCs w:val="21"/>
        </w:rPr>
        <w:t xml:space="preserve">　 8、</w:t>
      </w:r>
      <w:r>
        <w:rPr>
          <w:rFonts w:ascii="黑体" w:eastAsia="黑体" w:hAnsi="黑体" w:cs="黑体" w:hint="eastAsia"/>
          <w:szCs w:val="21"/>
        </w:rPr>
        <w:t>以上承诺如有违反，我单位自愿接受公安机关、消防部门和会展中心按照法律法规或“深圳会展中心展馆使用规定”给予的处罚。</w:t>
      </w:r>
    </w:p>
    <w:p w:rsidR="00033CF8" w:rsidRDefault="00A10D47">
      <w:pPr>
        <w:adjustRightInd w:val="0"/>
        <w:snapToGrid w:val="0"/>
        <w:spacing w:line="340" w:lineRule="exact"/>
        <w:rPr>
          <w:rFonts w:ascii="黑体" w:eastAsia="黑体" w:hAnsi="黑体" w:cs="黑体"/>
          <w:szCs w:val="21"/>
        </w:rPr>
      </w:pPr>
      <w:r>
        <w:rPr>
          <w:rFonts w:ascii="黑体" w:eastAsia="黑体" w:hAnsi="黑体" w:cs="黑体" w:hint="eastAsia"/>
          <w:szCs w:val="21"/>
        </w:rPr>
        <w:t xml:space="preserve"> 　</w:t>
      </w:r>
      <w:r>
        <w:rPr>
          <w:rFonts w:ascii="黑体" w:eastAsia="黑体" w:hAnsi="黑体" w:cs="黑体" w:hint="eastAsia"/>
          <w:b/>
          <w:bCs/>
          <w:szCs w:val="21"/>
        </w:rPr>
        <w:t>9、</w:t>
      </w:r>
      <w:r>
        <w:rPr>
          <w:rFonts w:ascii="黑体" w:eastAsia="黑体" w:hAnsi="黑体" w:cs="黑体" w:hint="eastAsia"/>
          <w:szCs w:val="21"/>
        </w:rPr>
        <w:t>本承诺书一式两份，一份用于办理施工进场手续，留存深圳会展中心客服中心，一份由进馆作业单位自己保留。</w:t>
      </w:r>
    </w:p>
    <w:p w:rsidR="00033CF8" w:rsidRDefault="00A10D47">
      <w:pPr>
        <w:pStyle w:val="a7"/>
        <w:adjustRightInd w:val="0"/>
        <w:snapToGrid w:val="0"/>
        <w:spacing w:line="340" w:lineRule="exact"/>
        <w:rPr>
          <w:rFonts w:ascii="黑体" w:eastAsia="黑体" w:hAnsi="黑体" w:cs="黑体"/>
          <w:kern w:val="2"/>
          <w:sz w:val="21"/>
          <w:szCs w:val="21"/>
        </w:rPr>
      </w:pPr>
      <w:r>
        <w:rPr>
          <w:rFonts w:ascii="黑体" w:eastAsia="黑体" w:hAnsi="黑体" w:cs="黑体" w:hint="eastAsia"/>
          <w:kern w:val="2"/>
          <w:sz w:val="21"/>
          <w:szCs w:val="21"/>
        </w:rPr>
        <w:t xml:space="preserve">                     进馆作业单位（必须盖章）：</w:t>
      </w:r>
      <w:r>
        <w:rPr>
          <w:rFonts w:ascii="黑体" w:eastAsia="黑体" w:hAnsi="黑体" w:cs="黑体" w:hint="eastAsia"/>
          <w:kern w:val="2"/>
          <w:sz w:val="21"/>
          <w:szCs w:val="21"/>
          <w:u w:val="single"/>
        </w:rPr>
        <w:t xml:space="preserve">                              </w:t>
      </w:r>
      <w:r>
        <w:rPr>
          <w:rFonts w:ascii="黑体" w:eastAsia="黑体" w:hAnsi="黑体" w:cs="黑体" w:hint="eastAsia"/>
          <w:kern w:val="2"/>
          <w:sz w:val="21"/>
          <w:szCs w:val="21"/>
        </w:rPr>
        <w:t xml:space="preserve">              </w:t>
      </w:r>
    </w:p>
    <w:p w:rsidR="00033CF8" w:rsidRDefault="00A10D47">
      <w:pPr>
        <w:pStyle w:val="a7"/>
        <w:adjustRightInd w:val="0"/>
        <w:snapToGrid w:val="0"/>
        <w:spacing w:line="340" w:lineRule="exact"/>
        <w:ind w:firstLineChars="200" w:firstLine="420"/>
        <w:rPr>
          <w:rFonts w:ascii="黑体" w:eastAsia="黑体" w:hAnsi="黑体" w:cs="黑体"/>
          <w:kern w:val="2"/>
          <w:sz w:val="21"/>
          <w:szCs w:val="21"/>
        </w:rPr>
      </w:pPr>
      <w:r>
        <w:rPr>
          <w:rFonts w:ascii="黑体" w:eastAsia="黑体" w:hAnsi="黑体" w:cs="黑体" w:hint="eastAsia"/>
          <w:kern w:val="2"/>
          <w:sz w:val="21"/>
          <w:szCs w:val="21"/>
        </w:rPr>
        <w:t xml:space="preserve">　　　　　　　　 进馆指定安全管理责任人（签名）：     </w:t>
      </w:r>
      <w:r>
        <w:rPr>
          <w:rFonts w:ascii="黑体" w:eastAsia="黑体" w:hAnsi="黑体" w:cs="黑体" w:hint="eastAsia"/>
          <w:kern w:val="2"/>
          <w:sz w:val="21"/>
          <w:szCs w:val="21"/>
          <w:u w:val="single"/>
        </w:rPr>
        <w:t xml:space="preserve">                   </w:t>
      </w:r>
      <w:r>
        <w:rPr>
          <w:rFonts w:ascii="黑体" w:eastAsia="黑体" w:hAnsi="黑体" w:cs="黑体" w:hint="eastAsia"/>
          <w:kern w:val="2"/>
          <w:sz w:val="21"/>
          <w:szCs w:val="21"/>
        </w:rPr>
        <w:t xml:space="preserve">                 </w:t>
      </w:r>
    </w:p>
    <w:p w:rsidR="00033CF8" w:rsidRDefault="00A10D47">
      <w:pPr>
        <w:pStyle w:val="a7"/>
        <w:adjustRightInd w:val="0"/>
        <w:snapToGrid w:val="0"/>
        <w:spacing w:line="340" w:lineRule="exact"/>
        <w:ind w:firstLineChars="200" w:firstLine="420"/>
        <w:rPr>
          <w:rFonts w:ascii="黑体" w:eastAsia="黑体" w:hAnsi="黑体" w:cs="黑体"/>
          <w:kern w:val="2"/>
          <w:sz w:val="21"/>
          <w:szCs w:val="21"/>
        </w:rPr>
      </w:pPr>
      <w:r>
        <w:rPr>
          <w:rFonts w:ascii="黑体" w:eastAsia="黑体" w:hAnsi="黑体" w:cs="黑体" w:hint="eastAsia"/>
          <w:kern w:val="2"/>
          <w:sz w:val="21"/>
          <w:szCs w:val="21"/>
        </w:rPr>
        <w:t xml:space="preserve">　　　　　　　　　　　               日期：</w:t>
      </w:r>
      <w:r>
        <w:rPr>
          <w:rFonts w:ascii="黑体" w:eastAsia="黑体" w:hAnsi="黑体" w:cs="黑体" w:hint="eastAsia"/>
          <w:kern w:val="2"/>
          <w:sz w:val="21"/>
          <w:szCs w:val="21"/>
          <w:u w:val="single"/>
        </w:rPr>
        <w:t xml:space="preserve">          </w:t>
      </w:r>
      <w:r>
        <w:rPr>
          <w:rFonts w:ascii="黑体" w:eastAsia="黑体" w:hAnsi="黑体" w:cs="黑体" w:hint="eastAsia"/>
          <w:kern w:val="2"/>
          <w:sz w:val="21"/>
          <w:szCs w:val="21"/>
        </w:rPr>
        <w:t xml:space="preserve">年 </w:t>
      </w:r>
      <w:r>
        <w:rPr>
          <w:rFonts w:ascii="黑体" w:eastAsia="黑体" w:hAnsi="黑体" w:cs="黑体" w:hint="eastAsia"/>
          <w:kern w:val="2"/>
          <w:sz w:val="21"/>
          <w:szCs w:val="21"/>
          <w:u w:val="single"/>
        </w:rPr>
        <w:t xml:space="preserve">      </w:t>
      </w:r>
      <w:r>
        <w:rPr>
          <w:rFonts w:ascii="黑体" w:eastAsia="黑体" w:hAnsi="黑体" w:cs="黑体" w:hint="eastAsia"/>
          <w:kern w:val="2"/>
          <w:sz w:val="21"/>
          <w:szCs w:val="21"/>
        </w:rPr>
        <w:t xml:space="preserve">月 </w:t>
      </w:r>
      <w:r>
        <w:rPr>
          <w:rFonts w:ascii="黑体" w:eastAsia="黑体" w:hAnsi="黑体" w:cs="黑体" w:hint="eastAsia"/>
          <w:kern w:val="2"/>
          <w:sz w:val="21"/>
          <w:szCs w:val="21"/>
          <w:u w:val="single"/>
        </w:rPr>
        <w:t xml:space="preserve">      </w:t>
      </w:r>
      <w:r>
        <w:rPr>
          <w:rFonts w:ascii="黑体" w:eastAsia="黑体" w:hAnsi="黑体" w:cs="黑体" w:hint="eastAsia"/>
          <w:kern w:val="2"/>
          <w:sz w:val="21"/>
          <w:szCs w:val="21"/>
        </w:rPr>
        <w:t xml:space="preserve">日 </w:t>
      </w:r>
    </w:p>
    <w:p w:rsidR="00033CF8" w:rsidRDefault="00A10D47">
      <w:pPr>
        <w:pStyle w:val="a7"/>
        <w:adjustRightInd w:val="0"/>
        <w:snapToGrid w:val="0"/>
        <w:spacing w:line="340" w:lineRule="exact"/>
        <w:ind w:firstLineChars="200" w:firstLine="420"/>
        <w:rPr>
          <w:rFonts w:ascii="黑体" w:eastAsia="黑体" w:hAnsi="黑体" w:cs="黑体"/>
          <w:kern w:val="2"/>
          <w:sz w:val="21"/>
          <w:szCs w:val="21"/>
        </w:rPr>
      </w:pPr>
      <w:r>
        <w:rPr>
          <w:rFonts w:ascii="黑体" w:eastAsia="黑体" w:hAnsi="黑体" w:cs="黑体" w:hint="eastAsia"/>
          <w:kern w:val="2"/>
          <w:sz w:val="21"/>
          <w:szCs w:val="21"/>
        </w:rPr>
        <w:lastRenderedPageBreak/>
        <w:br w:type="page"/>
      </w:r>
    </w:p>
    <w:p w:rsidR="00033CF8" w:rsidRDefault="00A10D47">
      <w:pPr>
        <w:pStyle w:val="a7"/>
        <w:adjustRightInd w:val="0"/>
        <w:snapToGrid w:val="0"/>
        <w:spacing w:line="340" w:lineRule="exact"/>
        <w:ind w:firstLineChars="200" w:firstLine="482"/>
        <w:rPr>
          <w:rFonts w:ascii="黑体" w:eastAsia="黑体" w:hAnsi="黑体" w:cs="黑体"/>
          <w:b/>
          <w:szCs w:val="22"/>
        </w:rPr>
      </w:pPr>
      <w:r>
        <w:rPr>
          <w:rFonts w:ascii="黑体" w:eastAsia="黑体" w:hAnsi="黑体" w:cs="黑体" w:hint="eastAsia"/>
          <w:b/>
          <w:szCs w:val="22"/>
        </w:rPr>
        <w:lastRenderedPageBreak/>
        <w:t>附件3-会展中心展会（活动）消防安全重点注意事项告知书</w:t>
      </w:r>
    </w:p>
    <w:p w:rsidR="00033CF8" w:rsidRDefault="00A10D47">
      <w:pPr>
        <w:ind w:firstLineChars="300" w:firstLine="723"/>
      </w:pPr>
      <w:r>
        <w:rPr>
          <w:rFonts w:ascii="黑体" w:eastAsia="黑体" w:hAnsi="黑体" w:cs="黑体" w:hint="eastAsia"/>
          <w:b/>
          <w:bCs/>
          <w:sz w:val="24"/>
          <w:szCs w:val="22"/>
        </w:rPr>
        <w:t>（现场办理进馆施工手续必须携带盖章原件）</w:t>
      </w:r>
    </w:p>
    <w:p w:rsidR="00033CF8" w:rsidRDefault="00033CF8"/>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4394"/>
        <w:gridCol w:w="2126"/>
        <w:gridCol w:w="1418"/>
      </w:tblGrid>
      <w:tr w:rsidR="00033CF8">
        <w:trPr>
          <w:trHeight w:val="410"/>
        </w:trPr>
        <w:tc>
          <w:tcPr>
            <w:tcW w:w="10031" w:type="dxa"/>
            <w:gridSpan w:val="4"/>
            <w:vAlign w:val="center"/>
          </w:tcPr>
          <w:p w:rsidR="00033CF8" w:rsidRDefault="00A10D47">
            <w:pPr>
              <w:ind w:left="5565" w:hangingChars="2650" w:hanging="5565"/>
              <w:jc w:val="left"/>
              <w:rPr>
                <w:rFonts w:ascii="黑体" w:eastAsia="黑体" w:hAnsi="黑体" w:cs="黑体"/>
                <w:szCs w:val="21"/>
              </w:rPr>
            </w:pPr>
            <w:r>
              <w:rPr>
                <w:rFonts w:ascii="黑体" w:eastAsia="黑体" w:hAnsi="黑体" w:cs="黑体" w:hint="eastAsia"/>
                <w:szCs w:val="21"/>
              </w:rPr>
              <w:t>安保部 口 运营部 口 会餐部 口  主（承）办单位 口施工单位：</w:t>
            </w:r>
          </w:p>
        </w:tc>
      </w:tr>
      <w:tr w:rsidR="00033CF8">
        <w:trPr>
          <w:trHeight w:val="489"/>
        </w:trPr>
        <w:tc>
          <w:tcPr>
            <w:tcW w:w="2093" w:type="dxa"/>
            <w:vAlign w:val="center"/>
          </w:tcPr>
          <w:p w:rsidR="00033CF8" w:rsidRDefault="00A10D47">
            <w:pPr>
              <w:rPr>
                <w:rFonts w:ascii="黑体" w:eastAsia="黑体" w:hAnsi="黑体" w:cs="黑体"/>
                <w:szCs w:val="21"/>
              </w:rPr>
            </w:pPr>
            <w:r>
              <w:rPr>
                <w:rFonts w:ascii="黑体" w:eastAsia="黑体" w:hAnsi="黑体" w:cs="黑体" w:hint="eastAsia"/>
                <w:szCs w:val="21"/>
              </w:rPr>
              <w:t>展会（活动）名称</w:t>
            </w:r>
          </w:p>
        </w:tc>
        <w:tc>
          <w:tcPr>
            <w:tcW w:w="4394" w:type="dxa"/>
            <w:vAlign w:val="center"/>
          </w:tcPr>
          <w:p w:rsidR="00033CF8" w:rsidRDefault="00A10D47">
            <w:pPr>
              <w:rPr>
                <w:rFonts w:ascii="黑体" w:eastAsia="黑体" w:hAnsi="黑体" w:cs="黑体"/>
                <w:szCs w:val="21"/>
              </w:rPr>
            </w:pPr>
            <w:r>
              <w:rPr>
                <w:rFonts w:ascii="黑体" w:eastAsia="黑体" w:hAnsi="黑体" w:cs="黑体" w:hint="eastAsia"/>
                <w:szCs w:val="21"/>
              </w:rPr>
              <w:t>第十三届中国国际电池技术交流会/展览会</w:t>
            </w:r>
          </w:p>
        </w:tc>
        <w:tc>
          <w:tcPr>
            <w:tcW w:w="2126" w:type="dxa"/>
            <w:vAlign w:val="center"/>
          </w:tcPr>
          <w:p w:rsidR="00033CF8" w:rsidRDefault="00A10D47">
            <w:pPr>
              <w:jc w:val="center"/>
              <w:rPr>
                <w:rFonts w:ascii="黑体" w:eastAsia="黑体" w:hAnsi="黑体" w:cs="黑体"/>
                <w:szCs w:val="21"/>
              </w:rPr>
            </w:pPr>
            <w:r>
              <w:rPr>
                <w:rFonts w:ascii="黑体" w:eastAsia="黑体" w:hAnsi="黑体" w:cs="黑体" w:hint="eastAsia"/>
                <w:szCs w:val="21"/>
              </w:rPr>
              <w:t>展会（活动）日期</w:t>
            </w:r>
          </w:p>
        </w:tc>
        <w:tc>
          <w:tcPr>
            <w:tcW w:w="1418" w:type="dxa"/>
            <w:vAlign w:val="center"/>
          </w:tcPr>
          <w:p w:rsidR="00033CF8" w:rsidRDefault="00A10D47">
            <w:pPr>
              <w:rPr>
                <w:rFonts w:ascii="黑体" w:eastAsia="黑体" w:hAnsi="黑体" w:cs="黑体"/>
                <w:szCs w:val="21"/>
              </w:rPr>
            </w:pPr>
            <w:r>
              <w:rPr>
                <w:rFonts w:ascii="黑体" w:eastAsia="黑体" w:hAnsi="黑体" w:cs="黑体" w:hint="eastAsia"/>
                <w:szCs w:val="21"/>
              </w:rPr>
              <w:t>5.22-24</w:t>
            </w:r>
          </w:p>
        </w:tc>
      </w:tr>
      <w:tr w:rsidR="00033CF8">
        <w:trPr>
          <w:trHeight w:val="8415"/>
        </w:trPr>
        <w:tc>
          <w:tcPr>
            <w:tcW w:w="2093" w:type="dxa"/>
            <w:vAlign w:val="center"/>
          </w:tcPr>
          <w:p w:rsidR="00033CF8" w:rsidRDefault="00A10D47">
            <w:pPr>
              <w:jc w:val="center"/>
              <w:rPr>
                <w:rFonts w:ascii="黑体" w:eastAsia="黑体" w:hAnsi="黑体" w:cs="黑体"/>
                <w:szCs w:val="21"/>
              </w:rPr>
            </w:pPr>
            <w:r>
              <w:rPr>
                <w:rFonts w:ascii="黑体" w:eastAsia="黑体" w:hAnsi="黑体" w:cs="黑体" w:hint="eastAsia"/>
                <w:szCs w:val="21"/>
              </w:rPr>
              <w:t>告知情况记录</w:t>
            </w:r>
          </w:p>
        </w:tc>
        <w:tc>
          <w:tcPr>
            <w:tcW w:w="7938" w:type="dxa"/>
            <w:gridSpan w:val="3"/>
            <w:vAlign w:val="center"/>
          </w:tcPr>
          <w:p w:rsidR="00033CF8" w:rsidRDefault="00A10D47">
            <w:pPr>
              <w:pStyle w:val="ab"/>
              <w:spacing w:line="460" w:lineRule="exact"/>
              <w:ind w:firstLineChars="0" w:firstLine="0"/>
              <w:jc w:val="left"/>
              <w:rPr>
                <w:rFonts w:ascii="黑体" w:eastAsia="黑体" w:hAnsi="黑体" w:cs="黑体"/>
                <w:szCs w:val="21"/>
              </w:rPr>
            </w:pPr>
            <w:r>
              <w:rPr>
                <w:rFonts w:ascii="黑体" w:eastAsia="黑体" w:hAnsi="黑体" w:cs="黑体" w:hint="eastAsia"/>
                <w:b/>
                <w:szCs w:val="21"/>
              </w:rPr>
              <w:t>1、</w:t>
            </w:r>
            <w:r>
              <w:rPr>
                <w:rFonts w:ascii="黑体" w:eastAsia="黑体" w:hAnsi="黑体" w:cs="黑体" w:hint="eastAsia"/>
                <w:szCs w:val="21"/>
              </w:rPr>
              <w:t>严禁堵塞、占用消防疏散通道和安全出口，消防通道宽度须满足展馆和公安部门要求，现场展区规划必须与向公安部门申报批准的图纸一致；严禁埋压、圈占、遮挡消防设备、设施。</w:t>
            </w:r>
          </w:p>
          <w:p w:rsidR="00033CF8" w:rsidRDefault="00A10D47">
            <w:pPr>
              <w:pStyle w:val="ab"/>
              <w:spacing w:line="460" w:lineRule="exact"/>
              <w:ind w:firstLineChars="0" w:firstLine="0"/>
              <w:jc w:val="left"/>
              <w:rPr>
                <w:rFonts w:ascii="黑体" w:eastAsia="黑体" w:hAnsi="黑体" w:cs="黑体"/>
                <w:b/>
                <w:szCs w:val="21"/>
              </w:rPr>
            </w:pPr>
            <w:r>
              <w:rPr>
                <w:rFonts w:ascii="黑体" w:eastAsia="黑体" w:hAnsi="黑体" w:cs="黑体" w:hint="eastAsia"/>
                <w:b/>
                <w:szCs w:val="21"/>
              </w:rPr>
              <w:t>2、</w:t>
            </w:r>
            <w:r>
              <w:rPr>
                <w:rFonts w:ascii="黑体" w:eastAsia="黑体" w:hAnsi="黑体" w:cs="黑体" w:hint="eastAsia"/>
                <w:szCs w:val="21"/>
              </w:rPr>
              <w:t>搭建、装饰材料必须使用不燃或难燃材料；严禁使用聚氨酯、泡沫KT板、易燃塑料制品、普通海绵、弹力布、纱制品等易燃材料和消防严禁使用材料；必须使用阻燃地毯并提供难燃B1级检测报告加盖公章；搭建木材须使用难燃板材或满涂防火涂料；装饰布幔须使用阻燃布幔或充分浸泡阻燃水达到难燃B1级；以上难燃（阻燃）材料均须提供难燃B1级证明文件并加盖公章。</w:t>
            </w:r>
          </w:p>
          <w:p w:rsidR="00033CF8" w:rsidRDefault="00A10D47">
            <w:pPr>
              <w:pStyle w:val="ab"/>
              <w:spacing w:line="460" w:lineRule="exact"/>
              <w:ind w:firstLineChars="0" w:firstLine="0"/>
              <w:jc w:val="left"/>
              <w:rPr>
                <w:rFonts w:ascii="黑体" w:eastAsia="黑体" w:hAnsi="黑体" w:cs="黑体"/>
                <w:szCs w:val="21"/>
              </w:rPr>
            </w:pPr>
            <w:r>
              <w:rPr>
                <w:rFonts w:ascii="黑体" w:eastAsia="黑体" w:hAnsi="黑体" w:cs="黑体" w:hint="eastAsia"/>
                <w:b/>
                <w:szCs w:val="21"/>
              </w:rPr>
              <w:t>3、</w:t>
            </w:r>
            <w:r>
              <w:rPr>
                <w:rFonts w:ascii="黑体" w:eastAsia="黑体" w:hAnsi="黑体" w:cs="黑体" w:hint="eastAsia"/>
                <w:szCs w:val="21"/>
              </w:rPr>
              <w:t>电气设备及线路的安装须符合相关电气安装施工规范和消防安全要求，并有漏电开关保护；电气安装操作人员须有有效的特种作业操作证书；展位地面线路必须在线管或线槽内敷设、连接必须规范可靠；开关及线缆的负荷承载应控制在设计容量的80%内；严禁使用塑料平行线和花线；严禁使用大功率电器和额定功率超过1.5KW的加热电器；配电箱必须离地30公分以上安装。</w:t>
            </w:r>
          </w:p>
          <w:p w:rsidR="00033CF8" w:rsidRDefault="00A10D47">
            <w:pPr>
              <w:pStyle w:val="ab"/>
              <w:spacing w:line="460" w:lineRule="exact"/>
              <w:ind w:firstLineChars="0" w:firstLine="0"/>
              <w:jc w:val="left"/>
              <w:rPr>
                <w:rFonts w:ascii="黑体" w:eastAsia="黑体" w:hAnsi="黑体" w:cs="黑体"/>
                <w:szCs w:val="21"/>
              </w:rPr>
            </w:pPr>
            <w:r>
              <w:rPr>
                <w:rFonts w:ascii="黑体" w:eastAsia="黑体" w:hAnsi="黑体" w:cs="黑体" w:hint="eastAsia"/>
                <w:b/>
                <w:szCs w:val="21"/>
              </w:rPr>
              <w:t>4、</w:t>
            </w:r>
            <w:r>
              <w:rPr>
                <w:rFonts w:ascii="黑体" w:eastAsia="黑体" w:hAnsi="黑体" w:cs="黑体" w:hint="eastAsia"/>
                <w:szCs w:val="21"/>
              </w:rPr>
              <w:t>展厅内严禁吸烟，严禁明火、烟（香）熏等演示活动；展厅内不得设置危险品仓库或储藏间、不得存放纸箱、包装物等易燃、可燃物品。</w:t>
            </w:r>
          </w:p>
          <w:p w:rsidR="00033CF8" w:rsidRDefault="00A10D47">
            <w:pPr>
              <w:pStyle w:val="ab"/>
              <w:spacing w:line="460" w:lineRule="exact"/>
              <w:ind w:firstLineChars="0" w:firstLine="0"/>
              <w:jc w:val="left"/>
              <w:rPr>
                <w:rFonts w:ascii="黑体" w:eastAsia="黑体" w:hAnsi="黑体" w:cs="黑体"/>
                <w:szCs w:val="21"/>
              </w:rPr>
            </w:pPr>
            <w:r>
              <w:rPr>
                <w:rFonts w:ascii="黑体" w:eastAsia="黑体" w:hAnsi="黑体" w:cs="黑体" w:hint="eastAsia"/>
                <w:b/>
                <w:szCs w:val="21"/>
              </w:rPr>
              <w:t>5、</w:t>
            </w:r>
            <w:r>
              <w:rPr>
                <w:rFonts w:ascii="黑体" w:eastAsia="黑体" w:hAnsi="黑体" w:cs="黑体" w:hint="eastAsia"/>
                <w:szCs w:val="21"/>
              </w:rPr>
              <w:t>LED大屏间严禁堆放纸类、包装物等易燃、可燃物品；展位结构封顶不超展位面积1/3；封闭空间须自行安装烟感探测器；不搭建多层展位，确需搭建的须安装烟感探测器并与消防控制室联动。</w:t>
            </w:r>
          </w:p>
          <w:p w:rsidR="00033CF8" w:rsidRDefault="00A10D47">
            <w:pPr>
              <w:pStyle w:val="ab"/>
              <w:spacing w:line="460" w:lineRule="exact"/>
              <w:ind w:firstLineChars="0" w:firstLine="0"/>
              <w:jc w:val="left"/>
              <w:rPr>
                <w:rFonts w:ascii="黑体" w:eastAsia="黑体" w:hAnsi="黑体" w:cs="黑体"/>
                <w:szCs w:val="21"/>
              </w:rPr>
            </w:pPr>
            <w:r>
              <w:rPr>
                <w:rFonts w:ascii="黑体" w:eastAsia="黑体" w:hAnsi="黑体" w:cs="黑体" w:hint="eastAsia"/>
                <w:b/>
                <w:szCs w:val="21"/>
              </w:rPr>
              <w:t>6、</w:t>
            </w:r>
            <w:r>
              <w:rPr>
                <w:rFonts w:ascii="黑体" w:eastAsia="黑体" w:hAnsi="黑体" w:cs="黑体" w:hint="eastAsia"/>
                <w:szCs w:val="21"/>
              </w:rPr>
              <w:t>展台搭建限高6米，搭建单体跨度木质结构不超6米，钢架结构不超8米。</w:t>
            </w:r>
          </w:p>
          <w:p w:rsidR="00033CF8" w:rsidRDefault="00A10D47">
            <w:pPr>
              <w:pStyle w:val="ab"/>
              <w:spacing w:line="460" w:lineRule="exact"/>
              <w:ind w:firstLineChars="0" w:firstLine="0"/>
              <w:jc w:val="left"/>
              <w:rPr>
                <w:rFonts w:ascii="黑体" w:eastAsia="黑体" w:hAnsi="黑体" w:cs="黑体"/>
                <w:szCs w:val="21"/>
              </w:rPr>
            </w:pPr>
            <w:r>
              <w:rPr>
                <w:rFonts w:ascii="黑体" w:eastAsia="黑体" w:hAnsi="黑体" w:cs="黑体" w:hint="eastAsia"/>
                <w:b/>
                <w:szCs w:val="21"/>
              </w:rPr>
              <w:t>7、</w:t>
            </w:r>
            <w:r>
              <w:rPr>
                <w:rFonts w:ascii="黑体" w:eastAsia="黑体" w:hAnsi="黑体" w:cs="黑体" w:hint="eastAsia"/>
                <w:szCs w:val="21"/>
              </w:rPr>
              <w:t>以上事项必须严格遵守，一经发现停工、停电整改，由此产生的后果由相关展位自行承担。</w:t>
            </w:r>
          </w:p>
          <w:p w:rsidR="00033CF8" w:rsidRDefault="00A10D47">
            <w:pPr>
              <w:pStyle w:val="ab"/>
              <w:spacing w:line="460" w:lineRule="exact"/>
              <w:ind w:firstLineChars="0" w:firstLine="0"/>
              <w:jc w:val="left"/>
              <w:rPr>
                <w:rFonts w:ascii="黑体" w:eastAsia="黑体" w:hAnsi="黑体" w:cs="黑体"/>
                <w:szCs w:val="21"/>
              </w:rPr>
            </w:pPr>
            <w:r>
              <w:rPr>
                <w:rFonts w:ascii="黑体" w:eastAsia="黑体" w:hAnsi="黑体" w:cs="黑体" w:hint="eastAsia"/>
                <w:b/>
                <w:szCs w:val="21"/>
              </w:rPr>
              <w:t>8、</w:t>
            </w:r>
            <w:r>
              <w:rPr>
                <w:rFonts w:ascii="黑体" w:eastAsia="黑体" w:hAnsi="黑体" w:cs="黑体" w:hint="eastAsia"/>
                <w:szCs w:val="21"/>
              </w:rPr>
              <w:t>其他请详见《深圳会展中心展馆使用管理规定》。</w:t>
            </w:r>
          </w:p>
        </w:tc>
      </w:tr>
      <w:tr w:rsidR="00033CF8">
        <w:trPr>
          <w:trHeight w:val="455"/>
        </w:trPr>
        <w:tc>
          <w:tcPr>
            <w:tcW w:w="10031" w:type="dxa"/>
            <w:gridSpan w:val="4"/>
            <w:vAlign w:val="center"/>
          </w:tcPr>
          <w:p w:rsidR="00033CF8" w:rsidRDefault="00A10D47">
            <w:pPr>
              <w:rPr>
                <w:rFonts w:ascii="黑体" w:eastAsia="黑体" w:hAnsi="黑体" w:cs="黑体"/>
                <w:szCs w:val="21"/>
              </w:rPr>
            </w:pPr>
            <w:r>
              <w:rPr>
                <w:rFonts w:ascii="黑体" w:eastAsia="黑体" w:hAnsi="黑体" w:cs="黑体" w:hint="eastAsia"/>
                <w:szCs w:val="21"/>
              </w:rPr>
              <w:t>施工单位负责人：                     联系电话：                  日期：</w:t>
            </w:r>
          </w:p>
        </w:tc>
      </w:tr>
      <w:tr w:rsidR="00033CF8">
        <w:trPr>
          <w:trHeight w:val="701"/>
        </w:trPr>
        <w:tc>
          <w:tcPr>
            <w:tcW w:w="10031" w:type="dxa"/>
            <w:gridSpan w:val="4"/>
            <w:vAlign w:val="center"/>
          </w:tcPr>
          <w:p w:rsidR="00033CF8" w:rsidRDefault="00A10D47">
            <w:pPr>
              <w:rPr>
                <w:rFonts w:ascii="黑体" w:eastAsia="黑体" w:hAnsi="黑体" w:cs="黑体"/>
                <w:szCs w:val="21"/>
              </w:rPr>
            </w:pPr>
            <w:r>
              <w:rPr>
                <w:rFonts w:ascii="黑体" w:eastAsia="黑体" w:hAnsi="黑体" w:cs="黑体" w:hint="eastAsia"/>
                <w:szCs w:val="21"/>
              </w:rPr>
              <w:t>参会人员：</w:t>
            </w:r>
          </w:p>
        </w:tc>
      </w:tr>
    </w:tbl>
    <w:p w:rsidR="00033CF8" w:rsidRDefault="00033CF8">
      <w:pPr>
        <w:spacing w:line="400" w:lineRule="exact"/>
        <w:jc w:val="left"/>
        <w:rPr>
          <w:sz w:val="28"/>
          <w:szCs w:val="28"/>
        </w:rPr>
        <w:sectPr w:rsidR="00033CF8">
          <w:pgSz w:w="11906" w:h="16838"/>
          <w:pgMar w:top="1134" w:right="1134" w:bottom="1134" w:left="1134" w:header="714" w:footer="851" w:gutter="113"/>
          <w:pgNumType w:fmt="numberInDash"/>
          <w:cols w:space="720"/>
          <w:docGrid w:linePitch="312"/>
        </w:sectPr>
      </w:pPr>
    </w:p>
    <w:p w:rsidR="00033CF8" w:rsidRDefault="00A10D47">
      <w:pPr>
        <w:jc w:val="left"/>
        <w:rPr>
          <w:rFonts w:ascii="黑体" w:eastAsia="黑体" w:hAnsi="黑体" w:cs="黑体"/>
          <w:b/>
          <w:bCs/>
          <w:sz w:val="24"/>
          <w:szCs w:val="22"/>
        </w:rPr>
      </w:pPr>
      <w:r>
        <w:rPr>
          <w:rFonts w:ascii="黑体" w:eastAsia="黑体" w:hAnsi="黑体" w:cs="黑体" w:hint="eastAsia"/>
          <w:b/>
          <w:bCs/>
          <w:sz w:val="24"/>
          <w:szCs w:val="22"/>
        </w:rPr>
        <w:lastRenderedPageBreak/>
        <w:t>附件4-展会（活动）展台搭建完工自查自验表</w:t>
      </w:r>
    </w:p>
    <w:tbl>
      <w:tblPr>
        <w:tblpPr w:leftFromText="180" w:rightFromText="180" w:vertAnchor="page" w:horzAnchor="margin" w:tblpX="-2" w:tblpY="1576"/>
        <w:tblOverlap w:val="neve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1918"/>
        <w:gridCol w:w="1134"/>
        <w:gridCol w:w="1984"/>
        <w:gridCol w:w="1701"/>
        <w:gridCol w:w="1276"/>
        <w:gridCol w:w="1311"/>
      </w:tblGrid>
      <w:tr w:rsidR="00033CF8">
        <w:trPr>
          <w:trHeight w:val="363"/>
        </w:trPr>
        <w:tc>
          <w:tcPr>
            <w:tcW w:w="2629" w:type="dxa"/>
            <w:gridSpan w:val="2"/>
          </w:tcPr>
          <w:p w:rsidR="00033CF8" w:rsidRDefault="00A10D47">
            <w:pPr>
              <w:rPr>
                <w:rFonts w:ascii="黑体" w:eastAsia="黑体" w:hAnsi="黑体" w:cs="黑体"/>
                <w:color w:val="000000"/>
                <w:szCs w:val="21"/>
              </w:rPr>
            </w:pPr>
            <w:r>
              <w:rPr>
                <w:rFonts w:ascii="黑体" w:eastAsia="黑体" w:hAnsi="黑体" w:cs="黑体" w:hint="eastAsia"/>
                <w:color w:val="000000"/>
                <w:szCs w:val="21"/>
              </w:rPr>
              <w:t>展会或活动名称</w:t>
            </w:r>
          </w:p>
        </w:tc>
        <w:tc>
          <w:tcPr>
            <w:tcW w:w="4819" w:type="dxa"/>
            <w:gridSpan w:val="3"/>
          </w:tcPr>
          <w:p w:rsidR="00033CF8" w:rsidRDefault="00A10D47">
            <w:pPr>
              <w:rPr>
                <w:rFonts w:ascii="黑体" w:eastAsia="黑体" w:hAnsi="黑体" w:cs="黑体"/>
                <w:color w:val="000000"/>
                <w:szCs w:val="21"/>
              </w:rPr>
            </w:pPr>
            <w:r>
              <w:rPr>
                <w:rFonts w:ascii="黑体" w:eastAsia="黑体" w:hAnsi="黑体" w:cs="黑体" w:hint="eastAsia"/>
                <w:szCs w:val="21"/>
              </w:rPr>
              <w:t>第十三届中国国际电池技术交流会/展览会</w:t>
            </w:r>
          </w:p>
        </w:tc>
        <w:tc>
          <w:tcPr>
            <w:tcW w:w="1276" w:type="dxa"/>
          </w:tcPr>
          <w:p w:rsidR="00033CF8" w:rsidRDefault="00A10D47">
            <w:pPr>
              <w:jc w:val="center"/>
              <w:rPr>
                <w:rFonts w:ascii="黑体" w:eastAsia="黑体" w:hAnsi="黑体" w:cs="黑体"/>
                <w:color w:val="000000"/>
                <w:szCs w:val="21"/>
              </w:rPr>
            </w:pPr>
            <w:r>
              <w:rPr>
                <w:rFonts w:ascii="黑体" w:eastAsia="黑体" w:hAnsi="黑体" w:cs="黑体" w:hint="eastAsia"/>
                <w:color w:val="000000"/>
                <w:szCs w:val="21"/>
              </w:rPr>
              <w:t>展会时间</w:t>
            </w:r>
          </w:p>
        </w:tc>
        <w:tc>
          <w:tcPr>
            <w:tcW w:w="1311" w:type="dxa"/>
          </w:tcPr>
          <w:p w:rsidR="00033CF8" w:rsidRDefault="00A10D47">
            <w:pPr>
              <w:jc w:val="center"/>
              <w:rPr>
                <w:rFonts w:ascii="黑体" w:eastAsia="黑体" w:hAnsi="黑体" w:cs="黑体"/>
                <w:color w:val="000000"/>
                <w:szCs w:val="21"/>
              </w:rPr>
            </w:pPr>
            <w:r>
              <w:rPr>
                <w:rFonts w:ascii="黑体" w:eastAsia="黑体" w:hAnsi="黑体" w:cs="黑体" w:hint="eastAsia"/>
                <w:szCs w:val="21"/>
              </w:rPr>
              <w:t>5.22-24</w:t>
            </w:r>
          </w:p>
        </w:tc>
      </w:tr>
      <w:tr w:rsidR="00033CF8">
        <w:trPr>
          <w:trHeight w:val="363"/>
        </w:trPr>
        <w:tc>
          <w:tcPr>
            <w:tcW w:w="3763" w:type="dxa"/>
            <w:gridSpan w:val="3"/>
          </w:tcPr>
          <w:p w:rsidR="00033CF8" w:rsidRDefault="00A10D47">
            <w:pPr>
              <w:rPr>
                <w:rFonts w:ascii="黑体" w:eastAsia="黑体" w:hAnsi="黑体" w:cs="黑体"/>
                <w:color w:val="000000"/>
                <w:szCs w:val="21"/>
              </w:rPr>
            </w:pPr>
            <w:r>
              <w:rPr>
                <w:rFonts w:ascii="黑体" w:eastAsia="黑体" w:hAnsi="黑体" w:cs="黑体" w:hint="eastAsia"/>
                <w:color w:val="000000"/>
                <w:szCs w:val="21"/>
              </w:rPr>
              <w:t>展位名称：</w:t>
            </w:r>
          </w:p>
        </w:tc>
        <w:tc>
          <w:tcPr>
            <w:tcW w:w="1984" w:type="dxa"/>
          </w:tcPr>
          <w:p w:rsidR="00033CF8" w:rsidRDefault="00A10D47">
            <w:pPr>
              <w:rPr>
                <w:rFonts w:ascii="黑体" w:eastAsia="黑体" w:hAnsi="黑体" w:cs="黑体"/>
                <w:color w:val="000000"/>
                <w:szCs w:val="21"/>
              </w:rPr>
            </w:pPr>
            <w:r>
              <w:rPr>
                <w:rFonts w:ascii="黑体" w:eastAsia="黑体" w:hAnsi="黑体" w:cs="黑体" w:hint="eastAsia"/>
                <w:color w:val="000000"/>
                <w:szCs w:val="21"/>
              </w:rPr>
              <w:t>展位号：</w:t>
            </w:r>
          </w:p>
        </w:tc>
        <w:tc>
          <w:tcPr>
            <w:tcW w:w="1701" w:type="dxa"/>
          </w:tcPr>
          <w:p w:rsidR="00033CF8" w:rsidRDefault="00A10D47">
            <w:pPr>
              <w:rPr>
                <w:rFonts w:ascii="黑体" w:eastAsia="黑体" w:hAnsi="黑体" w:cs="黑体"/>
                <w:color w:val="000000"/>
                <w:szCs w:val="21"/>
              </w:rPr>
            </w:pPr>
            <w:r>
              <w:rPr>
                <w:rFonts w:ascii="黑体" w:eastAsia="黑体" w:hAnsi="黑体" w:cs="黑体" w:hint="eastAsia"/>
                <w:color w:val="000000"/>
                <w:szCs w:val="21"/>
              </w:rPr>
              <w:t>面积：</w:t>
            </w:r>
          </w:p>
        </w:tc>
        <w:tc>
          <w:tcPr>
            <w:tcW w:w="1276" w:type="dxa"/>
          </w:tcPr>
          <w:p w:rsidR="00033CF8" w:rsidRDefault="00A10D47">
            <w:pPr>
              <w:rPr>
                <w:rFonts w:ascii="黑体" w:eastAsia="黑体" w:hAnsi="黑体" w:cs="黑体"/>
                <w:color w:val="000000"/>
                <w:szCs w:val="21"/>
              </w:rPr>
            </w:pPr>
            <w:r>
              <w:rPr>
                <w:rFonts w:ascii="黑体" w:eastAsia="黑体" w:hAnsi="黑体" w:cs="黑体" w:hint="eastAsia"/>
                <w:color w:val="000000"/>
                <w:szCs w:val="21"/>
              </w:rPr>
              <w:t>检查日期</w:t>
            </w:r>
          </w:p>
        </w:tc>
        <w:tc>
          <w:tcPr>
            <w:tcW w:w="1311" w:type="dxa"/>
          </w:tcPr>
          <w:p w:rsidR="00033CF8" w:rsidRDefault="00033CF8">
            <w:pPr>
              <w:jc w:val="center"/>
              <w:rPr>
                <w:rFonts w:ascii="黑体" w:eastAsia="黑体" w:hAnsi="黑体" w:cs="黑体"/>
                <w:color w:val="000000"/>
                <w:szCs w:val="21"/>
              </w:rPr>
            </w:pPr>
          </w:p>
        </w:tc>
      </w:tr>
      <w:tr w:rsidR="00033CF8">
        <w:trPr>
          <w:trHeight w:val="363"/>
        </w:trPr>
        <w:tc>
          <w:tcPr>
            <w:tcW w:w="10035" w:type="dxa"/>
            <w:gridSpan w:val="7"/>
          </w:tcPr>
          <w:p w:rsidR="00033CF8" w:rsidRDefault="00A10D47">
            <w:pPr>
              <w:rPr>
                <w:rFonts w:ascii="黑体" w:eastAsia="黑体" w:hAnsi="黑体" w:cs="黑体"/>
                <w:color w:val="000000"/>
                <w:szCs w:val="21"/>
              </w:rPr>
            </w:pPr>
            <w:r>
              <w:rPr>
                <w:rFonts w:ascii="黑体" w:eastAsia="黑体" w:hAnsi="黑体" w:cs="黑体" w:hint="eastAsia"/>
                <w:color w:val="000000"/>
                <w:szCs w:val="21"/>
              </w:rPr>
              <w:t xml:space="preserve">                                  自查自验情况记录       </w:t>
            </w:r>
          </w:p>
        </w:tc>
      </w:tr>
      <w:tr w:rsidR="00033CF8">
        <w:trPr>
          <w:trHeight w:val="363"/>
        </w:trPr>
        <w:tc>
          <w:tcPr>
            <w:tcW w:w="711" w:type="dxa"/>
            <w:vMerge w:val="restart"/>
          </w:tcPr>
          <w:p w:rsidR="00033CF8" w:rsidRDefault="00A10D47">
            <w:pPr>
              <w:rPr>
                <w:rFonts w:ascii="黑体" w:eastAsia="黑体" w:hAnsi="黑体" w:cs="黑体"/>
                <w:color w:val="000000"/>
                <w:szCs w:val="21"/>
              </w:rPr>
            </w:pPr>
            <w:r>
              <w:rPr>
                <w:rFonts w:ascii="黑体" w:eastAsia="黑体" w:hAnsi="黑体" w:cs="黑体" w:hint="eastAsia"/>
                <w:color w:val="000000"/>
                <w:szCs w:val="21"/>
              </w:rPr>
              <w:t>展位布局类</w:t>
            </w: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1、展位搭建现场是否与展会报审布局图相符。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2、展位是否违规占用、堵塞馆内消防通道和安全出口。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3、展位是否违规遮挡、圈占、埋压馆内消防设备、设施。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4、展位是否按要求配置有效灭火器材。                                      是 □ 否 □</w:t>
            </w:r>
          </w:p>
        </w:tc>
      </w:tr>
      <w:tr w:rsidR="00033CF8">
        <w:trPr>
          <w:trHeight w:val="363"/>
        </w:trPr>
        <w:tc>
          <w:tcPr>
            <w:tcW w:w="711" w:type="dxa"/>
            <w:vMerge w:val="restart"/>
          </w:tcPr>
          <w:p w:rsidR="00033CF8" w:rsidRDefault="00033CF8">
            <w:pPr>
              <w:jc w:val="center"/>
              <w:rPr>
                <w:rFonts w:ascii="黑体" w:eastAsia="黑体" w:hAnsi="黑体" w:cs="黑体"/>
                <w:color w:val="000000"/>
                <w:szCs w:val="21"/>
              </w:rPr>
            </w:pPr>
          </w:p>
          <w:p w:rsidR="00033CF8" w:rsidRDefault="00A10D47">
            <w:pPr>
              <w:jc w:val="center"/>
              <w:rPr>
                <w:rFonts w:ascii="黑体" w:eastAsia="黑体" w:hAnsi="黑体" w:cs="黑体"/>
                <w:color w:val="000000"/>
                <w:szCs w:val="21"/>
              </w:rPr>
            </w:pPr>
            <w:r>
              <w:rPr>
                <w:rFonts w:ascii="黑体" w:eastAsia="黑体" w:hAnsi="黑体" w:cs="黑体" w:hint="eastAsia"/>
                <w:color w:val="000000"/>
                <w:szCs w:val="21"/>
              </w:rPr>
              <w:t>材料类</w:t>
            </w: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5、展位搭建和装饰材料燃烧性能是否达到阻燃B1级及以上。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6、展位使用的木质材料是否为阻燃B1级材料或满涂防火涂料处理。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7、展位使用的布蔓材料是否为阻燃B1级材料或阻燃处理达到BI级。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8、展位是否使用聚氨酯、KT板、海绵、弹力布等消防禁止使用材料。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9、展位是否设危险品仓库或储存间，展位电气设备间是否与易燃、可燃物共用。  是 □ 否 □</w:t>
            </w:r>
          </w:p>
        </w:tc>
      </w:tr>
      <w:tr w:rsidR="00033CF8">
        <w:trPr>
          <w:trHeight w:val="363"/>
        </w:trPr>
        <w:tc>
          <w:tcPr>
            <w:tcW w:w="711" w:type="dxa"/>
            <w:vMerge w:val="restart"/>
          </w:tcPr>
          <w:p w:rsidR="00033CF8" w:rsidRDefault="00033CF8">
            <w:pPr>
              <w:jc w:val="center"/>
              <w:rPr>
                <w:rFonts w:ascii="黑体" w:eastAsia="黑体" w:hAnsi="黑体" w:cs="黑体"/>
                <w:color w:val="000000"/>
                <w:szCs w:val="21"/>
              </w:rPr>
            </w:pPr>
          </w:p>
          <w:p w:rsidR="00033CF8" w:rsidRDefault="00033CF8">
            <w:pPr>
              <w:rPr>
                <w:rFonts w:ascii="黑体" w:eastAsia="黑体" w:hAnsi="黑体" w:cs="黑体"/>
                <w:color w:val="000000"/>
                <w:szCs w:val="21"/>
              </w:rPr>
            </w:pPr>
          </w:p>
          <w:p w:rsidR="00033CF8" w:rsidRDefault="00A10D47">
            <w:pPr>
              <w:rPr>
                <w:rFonts w:ascii="黑体" w:eastAsia="黑体" w:hAnsi="黑体" w:cs="黑体"/>
                <w:color w:val="000000"/>
                <w:szCs w:val="21"/>
              </w:rPr>
            </w:pPr>
            <w:r>
              <w:rPr>
                <w:rFonts w:ascii="黑体" w:eastAsia="黑体" w:hAnsi="黑体" w:cs="黑体" w:hint="eastAsia"/>
                <w:color w:val="000000"/>
                <w:szCs w:val="21"/>
              </w:rPr>
              <w:t>电气电线类</w:t>
            </w: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9、展位电气作业人员是否持有效特种作业证件。                              是 □ 否 □</w:t>
            </w:r>
          </w:p>
        </w:tc>
      </w:tr>
      <w:tr w:rsidR="00033CF8">
        <w:trPr>
          <w:trHeight w:val="363"/>
        </w:trPr>
        <w:tc>
          <w:tcPr>
            <w:tcW w:w="711" w:type="dxa"/>
            <w:vMerge/>
          </w:tcPr>
          <w:p w:rsidR="00033CF8" w:rsidRDefault="00033CF8">
            <w:pP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10、展位线路是否套管或线槽敷设。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11、展位接线是否牢固、可靠。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12、展位使用大功率加热电器额定功率是否为1.5KW及以下。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13、展位是否违规使用大功率照明灯具。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14、展位是否有违规使用压力容器。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15、展位配电箱、负荷开关、线材的设置及接线是否符合规范。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16、展位是否使用塑料双绞线或花线。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numPr>
                <w:ilvl w:val="0"/>
                <w:numId w:val="15"/>
              </w:numPr>
              <w:tabs>
                <w:tab w:val="left" w:pos="7440"/>
              </w:tabs>
              <w:jc w:val="distribute"/>
              <w:rPr>
                <w:rFonts w:ascii="黑体" w:eastAsia="黑体" w:hAnsi="黑体" w:cs="黑体"/>
                <w:color w:val="000000"/>
                <w:szCs w:val="21"/>
              </w:rPr>
            </w:pPr>
            <w:r>
              <w:rPr>
                <w:rFonts w:ascii="黑体" w:eastAsia="黑体" w:hAnsi="黑体" w:cs="黑体" w:hint="eastAsia"/>
                <w:color w:val="000000"/>
                <w:szCs w:val="21"/>
              </w:rPr>
              <w:t xml:space="preserve">展位LED 屏控制室是否存放纸箱、包装物等易燃、可燃物品。           </w:t>
            </w:r>
            <w:r>
              <w:rPr>
                <w:rFonts w:ascii="黑体" w:eastAsia="黑体" w:hAnsi="黑体" w:cs="黑体" w:hint="eastAsia"/>
                <w:color w:val="000000"/>
                <w:szCs w:val="21"/>
              </w:rPr>
              <w:tab/>
              <w:t xml:space="preserve">  是□否□</w:t>
            </w:r>
          </w:p>
        </w:tc>
      </w:tr>
      <w:tr w:rsidR="00033CF8">
        <w:trPr>
          <w:trHeight w:val="363"/>
        </w:trPr>
        <w:tc>
          <w:tcPr>
            <w:tcW w:w="711" w:type="dxa"/>
            <w:vMerge w:val="restart"/>
          </w:tcPr>
          <w:p w:rsidR="00033CF8" w:rsidRDefault="00033CF8">
            <w:pPr>
              <w:rPr>
                <w:rFonts w:ascii="黑体" w:eastAsia="黑体" w:hAnsi="黑体" w:cs="黑体"/>
                <w:color w:val="000000"/>
                <w:szCs w:val="21"/>
              </w:rPr>
            </w:pPr>
          </w:p>
          <w:p w:rsidR="00033CF8" w:rsidRDefault="00A10D47">
            <w:pPr>
              <w:rPr>
                <w:rFonts w:ascii="黑体" w:eastAsia="黑体" w:hAnsi="黑体" w:cs="黑体"/>
                <w:color w:val="000000"/>
                <w:szCs w:val="21"/>
              </w:rPr>
            </w:pPr>
            <w:r>
              <w:rPr>
                <w:rFonts w:ascii="黑体" w:eastAsia="黑体" w:hAnsi="黑体" w:cs="黑体" w:hint="eastAsia"/>
                <w:color w:val="000000"/>
                <w:szCs w:val="21"/>
              </w:rPr>
              <w:t>结构类</w:t>
            </w: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18、展位搭建结构是否存在安全隐患。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19、展位搭建是否违规超跨度（木质结构6米、钢架结构8米）。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20、展位搭建是否违规超高（限高6米）。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21、展位搭建是否违规封顶（封顶面积不超展位面积1/3）。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22、展位搭建二层结构是否出具有资质的结构安全评估文件和安装烟感探测器。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23、展位结构是否违规挂、靠、破坏展馆固定设施。                             是 □ 否 □</w:t>
            </w:r>
          </w:p>
        </w:tc>
      </w:tr>
      <w:tr w:rsidR="00033CF8">
        <w:trPr>
          <w:trHeight w:val="363"/>
        </w:trPr>
        <w:tc>
          <w:tcPr>
            <w:tcW w:w="711" w:type="dxa"/>
            <w:vMerge/>
          </w:tcPr>
          <w:p w:rsidR="00033CF8" w:rsidRDefault="00033CF8">
            <w:pPr>
              <w:jc w:val="center"/>
              <w:rPr>
                <w:rFonts w:ascii="黑体" w:eastAsia="黑体" w:hAnsi="黑体" w:cs="黑体"/>
                <w:color w:val="000000"/>
                <w:szCs w:val="21"/>
              </w:rPr>
            </w:pPr>
          </w:p>
        </w:tc>
        <w:tc>
          <w:tcPr>
            <w:tcW w:w="9324" w:type="dxa"/>
            <w:gridSpan w:val="6"/>
          </w:tcPr>
          <w:p w:rsidR="00033CF8" w:rsidRDefault="00A10D47">
            <w:pPr>
              <w:jc w:val="distribute"/>
              <w:rPr>
                <w:rFonts w:ascii="黑体" w:eastAsia="黑体" w:hAnsi="黑体" w:cs="黑体"/>
                <w:color w:val="000000"/>
                <w:szCs w:val="21"/>
              </w:rPr>
            </w:pPr>
            <w:r>
              <w:rPr>
                <w:rFonts w:ascii="黑体" w:eastAsia="黑体" w:hAnsi="黑体" w:cs="黑体" w:hint="eastAsia"/>
                <w:color w:val="000000"/>
                <w:szCs w:val="21"/>
              </w:rPr>
              <w:t>24、展位搭建有封顶独立空间的是否安装烟感探测器。                         是 □ 否 □</w:t>
            </w:r>
          </w:p>
        </w:tc>
      </w:tr>
    </w:tbl>
    <w:p w:rsidR="00033CF8" w:rsidRDefault="00033CF8">
      <w:pPr>
        <w:ind w:firstLineChars="100" w:firstLine="210"/>
        <w:rPr>
          <w:color w:val="000000"/>
          <w:szCs w:val="21"/>
        </w:rPr>
      </w:pPr>
    </w:p>
    <w:p w:rsidR="00033CF8" w:rsidRDefault="00A10D47">
      <w:pPr>
        <w:ind w:firstLineChars="100" w:firstLine="210"/>
        <w:rPr>
          <w:rFonts w:ascii="黑体" w:eastAsia="黑体" w:hAnsi="黑体" w:cs="黑体"/>
          <w:color w:val="000000"/>
          <w:szCs w:val="21"/>
        </w:rPr>
      </w:pPr>
      <w:r>
        <w:rPr>
          <w:rFonts w:ascii="黑体" w:eastAsia="黑体" w:hAnsi="黑体" w:cs="黑体" w:hint="eastAsia"/>
          <w:color w:val="000000"/>
          <w:szCs w:val="21"/>
        </w:rPr>
        <w:t>我司已阅读“深圳会展中心展馆使用管理规定”并承诺按照深圳会展中心展馆使用管理规定相关要求规范施工搭建，若未能按其要求所造成的一切损失，一律由我司承担。</w:t>
      </w:r>
    </w:p>
    <w:p w:rsidR="00033CF8" w:rsidRDefault="00033CF8">
      <w:pPr>
        <w:ind w:firstLineChars="100" w:firstLine="210"/>
        <w:rPr>
          <w:rFonts w:ascii="黑体" w:eastAsia="黑体" w:hAnsi="黑体" w:cs="黑体"/>
          <w:color w:val="000000"/>
          <w:szCs w:val="21"/>
        </w:rPr>
      </w:pPr>
    </w:p>
    <w:p w:rsidR="00033CF8" w:rsidRDefault="00A10D47">
      <w:pPr>
        <w:spacing w:line="480" w:lineRule="auto"/>
        <w:ind w:firstLineChars="50" w:firstLine="105"/>
        <w:rPr>
          <w:rFonts w:ascii="黑体" w:eastAsia="黑体" w:hAnsi="黑体" w:cs="黑体"/>
          <w:szCs w:val="21"/>
        </w:rPr>
      </w:pPr>
      <w:r>
        <w:rPr>
          <w:rFonts w:ascii="黑体" w:eastAsia="黑体" w:hAnsi="黑体" w:cs="黑体" w:hint="eastAsia"/>
          <w:szCs w:val="21"/>
        </w:rPr>
        <w:t>参展单位：</w:t>
      </w:r>
      <w:r>
        <w:rPr>
          <w:rFonts w:ascii="黑体" w:eastAsia="黑体" w:hAnsi="黑体" w:cs="黑体" w:hint="eastAsia"/>
          <w:szCs w:val="21"/>
          <w:u w:val="single"/>
        </w:rPr>
        <w:t xml:space="preserve">                                      </w:t>
      </w:r>
      <w:r>
        <w:rPr>
          <w:rFonts w:ascii="黑体" w:eastAsia="黑体" w:hAnsi="黑体" w:cs="黑体" w:hint="eastAsia"/>
          <w:szCs w:val="21"/>
        </w:rPr>
        <w:t xml:space="preserve"> 搭建单位：</w:t>
      </w:r>
      <w:r>
        <w:rPr>
          <w:rFonts w:ascii="黑体" w:eastAsia="黑体" w:hAnsi="黑体" w:cs="黑体" w:hint="eastAsia"/>
          <w:szCs w:val="21"/>
          <w:u w:val="single"/>
        </w:rPr>
        <w:t xml:space="preserve">                                     </w:t>
      </w:r>
    </w:p>
    <w:p w:rsidR="00033CF8" w:rsidRDefault="00A10D47">
      <w:pPr>
        <w:spacing w:line="480" w:lineRule="auto"/>
        <w:rPr>
          <w:rFonts w:ascii="黑体" w:eastAsia="黑体" w:hAnsi="黑体" w:cs="黑体"/>
          <w:szCs w:val="21"/>
        </w:rPr>
      </w:pPr>
      <w:r>
        <w:rPr>
          <w:rFonts w:ascii="黑体" w:eastAsia="黑体" w:hAnsi="黑体" w:cs="黑体" w:hint="eastAsia"/>
          <w:szCs w:val="21"/>
        </w:rPr>
        <w:t xml:space="preserve"> 参展单位安全负责人：</w:t>
      </w:r>
      <w:r>
        <w:rPr>
          <w:rFonts w:ascii="黑体" w:eastAsia="黑体" w:hAnsi="黑体" w:cs="黑体" w:hint="eastAsia"/>
          <w:szCs w:val="21"/>
          <w:u w:val="single"/>
        </w:rPr>
        <w:t xml:space="preserve">                             </w:t>
      </w:r>
      <w:r>
        <w:rPr>
          <w:rFonts w:ascii="黑体" w:eastAsia="黑体" w:hAnsi="黑体" w:cs="黑体" w:hint="eastAsia"/>
          <w:szCs w:val="21"/>
        </w:rPr>
        <w:t>搭建单位安全负责人：</w:t>
      </w:r>
      <w:r>
        <w:rPr>
          <w:rFonts w:ascii="黑体" w:eastAsia="黑体" w:hAnsi="黑体" w:cs="黑体" w:hint="eastAsia"/>
          <w:szCs w:val="21"/>
          <w:u w:val="single"/>
        </w:rPr>
        <w:t xml:space="preserve">                               </w:t>
      </w:r>
      <w:r>
        <w:rPr>
          <w:rFonts w:ascii="黑体" w:eastAsia="黑体" w:hAnsi="黑体" w:cs="黑体" w:hint="eastAsia"/>
          <w:szCs w:val="21"/>
        </w:rPr>
        <w:t xml:space="preserve">                                      </w:t>
      </w:r>
    </w:p>
    <w:p w:rsidR="00033CF8" w:rsidRDefault="00A10D47">
      <w:pPr>
        <w:spacing w:line="400" w:lineRule="exact"/>
        <w:jc w:val="left"/>
        <w:rPr>
          <w:sz w:val="18"/>
          <w:szCs w:val="18"/>
        </w:rPr>
      </w:pPr>
      <w:r>
        <w:rPr>
          <w:rFonts w:ascii="黑体" w:eastAsia="黑体" w:hAnsi="黑体" w:cs="黑体" w:hint="eastAsia"/>
          <w:szCs w:val="21"/>
        </w:rPr>
        <w:t xml:space="preserve">注：此表必须于展会（活动）开展前交与会展中心安保部消防模块，否则不予送电。   </w:t>
      </w:r>
      <w:r>
        <w:rPr>
          <w:sz w:val="18"/>
          <w:szCs w:val="18"/>
        </w:rPr>
        <w:t xml:space="preserve">  </w:t>
      </w:r>
    </w:p>
    <w:p w:rsidR="00033CF8" w:rsidRDefault="00033CF8">
      <w:pPr>
        <w:spacing w:line="400" w:lineRule="exact"/>
        <w:jc w:val="left"/>
        <w:rPr>
          <w:sz w:val="18"/>
          <w:szCs w:val="18"/>
        </w:rPr>
        <w:sectPr w:rsidR="00033CF8">
          <w:pgSz w:w="11906" w:h="16838"/>
          <w:pgMar w:top="1134" w:right="1134" w:bottom="1134" w:left="1134" w:header="714" w:footer="851" w:gutter="113"/>
          <w:pgNumType w:fmt="numberInDash"/>
          <w:cols w:space="720"/>
          <w:docGrid w:linePitch="312"/>
        </w:sectPr>
      </w:pPr>
    </w:p>
    <w:p w:rsidR="00033CF8" w:rsidRDefault="00A10D47">
      <w:pPr>
        <w:spacing w:line="380" w:lineRule="exact"/>
        <w:ind w:right="1680"/>
        <w:rPr>
          <w:rFonts w:ascii="黑体" w:eastAsia="黑体" w:hAnsi="黑体" w:cs="黑体"/>
          <w:szCs w:val="21"/>
        </w:rPr>
      </w:pPr>
      <w:r>
        <w:rPr>
          <w:rFonts w:ascii="黑体" w:eastAsia="黑体" w:hAnsi="黑体" w:cs="黑体" w:hint="eastAsia"/>
          <w:b/>
          <w:bCs/>
          <w:szCs w:val="21"/>
        </w:rPr>
        <w:lastRenderedPageBreak/>
        <w:t>附件5</w:t>
      </w:r>
      <w:r>
        <w:rPr>
          <w:rFonts w:ascii="黑体" w:eastAsia="黑体" w:hAnsi="黑体" w:cs="黑体" w:hint="eastAsia"/>
          <w:szCs w:val="21"/>
        </w:rPr>
        <w:t xml:space="preserve"> -</w:t>
      </w:r>
      <w:r>
        <w:rPr>
          <w:rFonts w:ascii="黑体" w:eastAsia="黑体" w:hAnsi="黑体" w:cs="黑体" w:hint="eastAsia"/>
          <w:b/>
          <w:bCs/>
          <w:szCs w:val="21"/>
        </w:rPr>
        <w:t>音量控制承诺书</w:t>
      </w:r>
      <w:r>
        <w:rPr>
          <w:rFonts w:ascii="黑体" w:eastAsia="黑体" w:hAnsi="黑体" w:cs="黑体" w:hint="eastAsia"/>
          <w:szCs w:val="21"/>
        </w:rPr>
        <w:t xml:space="preserve">  </w:t>
      </w:r>
    </w:p>
    <w:p w:rsidR="00033CF8" w:rsidRDefault="00A10D47">
      <w:pPr>
        <w:spacing w:line="380" w:lineRule="exact"/>
        <w:ind w:right="1680"/>
        <w:rPr>
          <w:rFonts w:ascii="黑体" w:eastAsia="黑体" w:hAnsi="黑体" w:cs="黑体"/>
          <w:szCs w:val="21"/>
        </w:rPr>
      </w:pPr>
      <w:r>
        <w:rPr>
          <w:rFonts w:ascii="黑体" w:eastAsia="黑体" w:hAnsi="黑体" w:cs="黑体" w:hint="eastAsia"/>
          <w:szCs w:val="21"/>
        </w:rPr>
        <w:t xml:space="preserve">          </w:t>
      </w:r>
    </w:p>
    <w:p w:rsidR="00033CF8" w:rsidRDefault="00A10D47">
      <w:pPr>
        <w:spacing w:line="380" w:lineRule="exact"/>
        <w:ind w:right="1680"/>
        <w:jc w:val="center"/>
        <w:rPr>
          <w:rFonts w:ascii="黑体" w:eastAsia="黑体" w:hAnsi="黑体" w:cs="黑体"/>
          <w:szCs w:val="21"/>
        </w:rPr>
      </w:pPr>
      <w:r>
        <w:rPr>
          <w:rFonts w:ascii="黑体" w:eastAsia="黑体" w:hAnsi="黑体" w:cs="黑体" w:hint="eastAsia"/>
          <w:b/>
          <w:bCs/>
          <w:sz w:val="28"/>
          <w:szCs w:val="28"/>
        </w:rPr>
        <w:t>《视频播放管理及音量控制承诺书》</w:t>
      </w:r>
    </w:p>
    <w:p w:rsidR="00033CF8" w:rsidRDefault="00A10D47">
      <w:pPr>
        <w:spacing w:line="400" w:lineRule="exact"/>
        <w:ind w:right="1680"/>
        <w:rPr>
          <w:rFonts w:ascii="黑体" w:eastAsia="黑体" w:hAnsi="黑体" w:cs="黑体"/>
          <w:szCs w:val="21"/>
        </w:rPr>
      </w:pPr>
      <w:r>
        <w:rPr>
          <w:rFonts w:ascii="黑体" w:eastAsia="黑体" w:hAnsi="黑体" w:cs="黑体" w:hint="eastAsia"/>
          <w:szCs w:val="21"/>
        </w:rPr>
        <w:t>展位号：</w:t>
      </w:r>
      <w:r>
        <w:rPr>
          <w:rFonts w:ascii="黑体" w:eastAsia="黑体" w:hAnsi="黑体" w:cs="黑体" w:hint="eastAsia"/>
          <w:szCs w:val="21"/>
          <w:u w:val="single"/>
        </w:rPr>
        <w:t xml:space="preserve">             </w:t>
      </w:r>
      <w:r>
        <w:rPr>
          <w:rFonts w:ascii="黑体" w:eastAsia="黑体" w:hAnsi="黑体" w:cs="黑体" w:hint="eastAsia"/>
          <w:szCs w:val="21"/>
        </w:rPr>
        <w:t xml:space="preserve"> </w:t>
      </w:r>
    </w:p>
    <w:p w:rsidR="00033CF8" w:rsidRDefault="00033CF8">
      <w:pPr>
        <w:tabs>
          <w:tab w:val="left" w:pos="7317"/>
        </w:tabs>
        <w:adjustRightInd w:val="0"/>
        <w:snapToGrid w:val="0"/>
        <w:spacing w:line="400" w:lineRule="exact"/>
        <w:ind w:firstLineChars="200" w:firstLine="420"/>
        <w:rPr>
          <w:rFonts w:ascii="黑体" w:eastAsia="黑体" w:hAnsi="黑体" w:cs="黑体"/>
          <w:szCs w:val="21"/>
        </w:rPr>
      </w:pPr>
    </w:p>
    <w:p w:rsidR="00033CF8" w:rsidRDefault="00A10D47">
      <w:pPr>
        <w:tabs>
          <w:tab w:val="left" w:pos="7317"/>
        </w:tabs>
        <w:adjustRightInd w:val="0"/>
        <w:snapToGrid w:val="0"/>
        <w:spacing w:line="400" w:lineRule="exact"/>
        <w:ind w:firstLine="480"/>
        <w:rPr>
          <w:rFonts w:ascii="黑体" w:eastAsia="黑体" w:hAnsi="黑体" w:cs="黑体"/>
          <w:szCs w:val="21"/>
        </w:rPr>
      </w:pPr>
      <w:r>
        <w:rPr>
          <w:rFonts w:ascii="黑体" w:eastAsia="黑体" w:hAnsi="黑体" w:cs="黑体" w:hint="eastAsia"/>
          <w:szCs w:val="21"/>
        </w:rPr>
        <w:t>本公司作为</w:t>
      </w:r>
      <w:r>
        <w:rPr>
          <w:rFonts w:ascii="黑体" w:eastAsia="黑体" w:hAnsi="黑体" w:cs="黑体" w:hint="eastAsia"/>
          <w:szCs w:val="21"/>
          <w:u w:val="single"/>
        </w:rPr>
        <w:t xml:space="preserve">                                 </w:t>
      </w:r>
      <w:r>
        <w:rPr>
          <w:rFonts w:ascii="黑体" w:eastAsia="黑体" w:hAnsi="黑体" w:cs="黑体" w:hint="eastAsia"/>
          <w:szCs w:val="21"/>
        </w:rPr>
        <w:t>展会参展商，明确知晓展览区域属于公共区域，应当自觉维护好此区域的展览秩序，为观众营造良好的参观环境，避免音量恶性竞争的现象发生。 因此,我公司会严格遵守主办单位制定的视频播放管理和音量控制要求，承诺展台内不安放任何音箱等扩音设备；视频设备自带声音播放不开启扩音模式（如低音炮模式），播放的音量控制在60 分贝以下；且展览期间指定专人负责展台内视频播放音量控制；相关设计会将视频设备朝向展台内部。同时，本公司将积极配合主办单位，监督其它展商，如有违反相关规定，将主动向主办单位提出投诉。</w:t>
      </w:r>
    </w:p>
    <w:p w:rsidR="00033CF8" w:rsidRDefault="00A10D47">
      <w:pPr>
        <w:tabs>
          <w:tab w:val="left" w:pos="7317"/>
        </w:tabs>
        <w:adjustRightInd w:val="0"/>
        <w:snapToGrid w:val="0"/>
        <w:spacing w:line="400" w:lineRule="exact"/>
        <w:ind w:firstLine="480"/>
        <w:rPr>
          <w:rFonts w:ascii="黑体" w:eastAsia="黑体" w:hAnsi="黑体" w:cs="黑体"/>
          <w:szCs w:val="21"/>
        </w:rPr>
      </w:pPr>
      <w:r>
        <w:rPr>
          <w:rFonts w:ascii="黑体" w:eastAsia="黑体" w:hAnsi="黑体" w:cs="黑体" w:hint="eastAsia"/>
          <w:szCs w:val="21"/>
        </w:rPr>
        <w:t xml:space="preserve">如本展位违反展会的视频播放管理和音量控制规定，我司自愿接受大会的相关处罚，并承担其后果。 </w:t>
      </w:r>
    </w:p>
    <w:p w:rsidR="00033CF8" w:rsidRDefault="00A10D47">
      <w:pPr>
        <w:tabs>
          <w:tab w:val="left" w:pos="7317"/>
        </w:tabs>
        <w:adjustRightInd w:val="0"/>
        <w:snapToGrid w:val="0"/>
        <w:spacing w:line="400" w:lineRule="exact"/>
        <w:rPr>
          <w:rFonts w:ascii="黑体" w:eastAsia="黑体" w:hAnsi="黑体" w:cs="黑体"/>
          <w:szCs w:val="21"/>
        </w:rPr>
      </w:pPr>
      <w:r>
        <w:rPr>
          <w:rFonts w:ascii="黑体" w:eastAsia="黑体" w:hAnsi="黑体" w:cs="黑体" w:hint="eastAsia"/>
          <w:szCs w:val="21"/>
        </w:rPr>
        <w:t xml:space="preserve">                                                        </w:t>
      </w:r>
    </w:p>
    <w:p w:rsidR="00033CF8" w:rsidRDefault="00A10D47">
      <w:pPr>
        <w:tabs>
          <w:tab w:val="left" w:pos="7317"/>
        </w:tabs>
        <w:wordWrap w:val="0"/>
        <w:adjustRightInd w:val="0"/>
        <w:snapToGrid w:val="0"/>
        <w:spacing w:line="400" w:lineRule="exact"/>
        <w:jc w:val="right"/>
        <w:rPr>
          <w:rFonts w:ascii="黑体" w:eastAsia="黑体" w:hAnsi="黑体" w:cs="黑体"/>
          <w:szCs w:val="21"/>
        </w:rPr>
      </w:pPr>
      <w:r>
        <w:rPr>
          <w:rFonts w:ascii="黑体" w:eastAsia="黑体" w:hAnsi="黑体" w:cs="黑体" w:hint="eastAsia"/>
          <w:szCs w:val="21"/>
        </w:rPr>
        <w:t xml:space="preserve">特此承诺！      </w:t>
      </w:r>
    </w:p>
    <w:p w:rsidR="00033CF8" w:rsidRDefault="00033CF8">
      <w:pPr>
        <w:tabs>
          <w:tab w:val="left" w:pos="7317"/>
        </w:tabs>
        <w:adjustRightInd w:val="0"/>
        <w:snapToGrid w:val="0"/>
        <w:spacing w:line="400" w:lineRule="exact"/>
        <w:jc w:val="center"/>
        <w:rPr>
          <w:rFonts w:ascii="黑体" w:eastAsia="黑体" w:hAnsi="黑体" w:cs="黑体"/>
          <w:szCs w:val="21"/>
        </w:rPr>
      </w:pPr>
    </w:p>
    <w:p w:rsidR="00033CF8" w:rsidRDefault="00033CF8">
      <w:pPr>
        <w:tabs>
          <w:tab w:val="left" w:pos="7317"/>
        </w:tabs>
        <w:adjustRightInd w:val="0"/>
        <w:snapToGrid w:val="0"/>
        <w:spacing w:line="400" w:lineRule="exact"/>
        <w:jc w:val="center"/>
        <w:rPr>
          <w:rFonts w:ascii="黑体" w:eastAsia="黑体" w:hAnsi="黑体" w:cs="黑体"/>
          <w:szCs w:val="21"/>
        </w:rPr>
      </w:pPr>
    </w:p>
    <w:p w:rsidR="00033CF8" w:rsidRDefault="00033CF8">
      <w:pPr>
        <w:tabs>
          <w:tab w:val="left" w:pos="7317"/>
        </w:tabs>
        <w:adjustRightInd w:val="0"/>
        <w:snapToGrid w:val="0"/>
        <w:spacing w:line="400" w:lineRule="exact"/>
        <w:rPr>
          <w:rFonts w:ascii="黑体" w:eastAsia="黑体" w:hAnsi="黑体" w:cs="黑体"/>
          <w:szCs w:val="21"/>
        </w:rPr>
      </w:pPr>
    </w:p>
    <w:p w:rsidR="00033CF8" w:rsidRDefault="00A10D47">
      <w:pPr>
        <w:tabs>
          <w:tab w:val="left" w:pos="7317"/>
        </w:tabs>
        <w:adjustRightInd w:val="0"/>
        <w:snapToGrid w:val="0"/>
        <w:spacing w:line="400" w:lineRule="exact"/>
        <w:jc w:val="center"/>
        <w:rPr>
          <w:rFonts w:ascii="黑体" w:eastAsia="黑体" w:hAnsi="黑体" w:cs="黑体"/>
          <w:szCs w:val="21"/>
        </w:rPr>
      </w:pPr>
      <w:bookmarkStart w:id="140" w:name="_Toc1395"/>
      <w:bookmarkStart w:id="141" w:name="_Toc24429"/>
      <w:bookmarkStart w:id="142" w:name="_Toc819"/>
      <w:bookmarkStart w:id="143" w:name="_Toc15658"/>
      <w:bookmarkStart w:id="144" w:name="_Toc26610"/>
      <w:r>
        <w:rPr>
          <w:rFonts w:ascii="黑体" w:eastAsia="黑体" w:hAnsi="黑体" w:cs="黑体" w:hint="eastAsia"/>
          <w:szCs w:val="21"/>
        </w:rPr>
        <w:t>参展公司（加盖公章）：</w:t>
      </w:r>
      <w:bookmarkEnd w:id="140"/>
      <w:bookmarkEnd w:id="141"/>
      <w:bookmarkEnd w:id="142"/>
      <w:bookmarkEnd w:id="143"/>
      <w:bookmarkEnd w:id="144"/>
    </w:p>
    <w:p w:rsidR="00033CF8" w:rsidRDefault="00A10D47">
      <w:pPr>
        <w:tabs>
          <w:tab w:val="left" w:pos="7317"/>
        </w:tabs>
        <w:adjustRightInd w:val="0"/>
        <w:snapToGrid w:val="0"/>
        <w:spacing w:line="400" w:lineRule="exact"/>
        <w:jc w:val="center"/>
        <w:rPr>
          <w:rFonts w:ascii="黑体" w:eastAsia="黑体" w:hAnsi="黑体" w:cs="黑体"/>
          <w:szCs w:val="21"/>
        </w:rPr>
      </w:pPr>
      <w:bookmarkStart w:id="145" w:name="_Toc19955"/>
      <w:bookmarkStart w:id="146" w:name="_Toc1255"/>
      <w:bookmarkStart w:id="147" w:name="_Toc13185"/>
      <w:bookmarkStart w:id="148" w:name="_Toc15001"/>
      <w:bookmarkStart w:id="149" w:name="_Toc8086"/>
      <w:r>
        <w:rPr>
          <w:rFonts w:ascii="黑体" w:eastAsia="黑体" w:hAnsi="黑体" w:cs="黑体" w:hint="eastAsia"/>
          <w:szCs w:val="21"/>
        </w:rPr>
        <w:t>音量控制责任人：</w:t>
      </w:r>
      <w:bookmarkEnd w:id="145"/>
      <w:bookmarkEnd w:id="146"/>
      <w:bookmarkEnd w:id="147"/>
      <w:bookmarkEnd w:id="148"/>
      <w:bookmarkEnd w:id="149"/>
    </w:p>
    <w:p w:rsidR="00033CF8" w:rsidRDefault="00A10D47">
      <w:pPr>
        <w:tabs>
          <w:tab w:val="left" w:pos="7317"/>
        </w:tabs>
        <w:adjustRightInd w:val="0"/>
        <w:snapToGrid w:val="0"/>
        <w:spacing w:line="400" w:lineRule="exact"/>
        <w:jc w:val="center"/>
        <w:rPr>
          <w:rFonts w:ascii="黑体" w:eastAsia="黑体" w:hAnsi="黑体" w:cs="黑体"/>
          <w:szCs w:val="21"/>
        </w:rPr>
      </w:pPr>
      <w:bookmarkStart w:id="150" w:name="_Toc23609"/>
      <w:bookmarkStart w:id="151" w:name="_Toc12821"/>
      <w:bookmarkStart w:id="152" w:name="_Toc13146"/>
      <w:bookmarkStart w:id="153" w:name="_Toc24535"/>
      <w:bookmarkStart w:id="154" w:name="_Toc32401"/>
      <w:r>
        <w:rPr>
          <w:rFonts w:ascii="黑体" w:eastAsia="黑体" w:hAnsi="黑体" w:cs="黑体" w:hint="eastAsia"/>
          <w:szCs w:val="21"/>
        </w:rPr>
        <w:t>联系电话：</w:t>
      </w:r>
      <w:bookmarkEnd w:id="150"/>
      <w:bookmarkEnd w:id="151"/>
      <w:bookmarkEnd w:id="152"/>
      <w:bookmarkEnd w:id="153"/>
      <w:bookmarkEnd w:id="154"/>
    </w:p>
    <w:p w:rsidR="00033CF8" w:rsidRDefault="00033CF8">
      <w:pPr>
        <w:tabs>
          <w:tab w:val="left" w:pos="7317"/>
        </w:tabs>
        <w:adjustRightInd w:val="0"/>
        <w:snapToGrid w:val="0"/>
        <w:spacing w:line="400" w:lineRule="exact"/>
        <w:jc w:val="center"/>
        <w:rPr>
          <w:rFonts w:ascii="黑体" w:eastAsia="黑体" w:hAnsi="黑体" w:cs="黑体"/>
          <w:szCs w:val="21"/>
        </w:rPr>
      </w:pPr>
    </w:p>
    <w:p w:rsidR="00033CF8" w:rsidRDefault="00033CF8">
      <w:pPr>
        <w:tabs>
          <w:tab w:val="left" w:pos="7317"/>
        </w:tabs>
        <w:adjustRightInd w:val="0"/>
        <w:snapToGrid w:val="0"/>
        <w:spacing w:line="400" w:lineRule="exact"/>
        <w:jc w:val="center"/>
        <w:rPr>
          <w:rFonts w:ascii="黑体" w:eastAsia="黑体" w:hAnsi="黑体" w:cs="黑体"/>
          <w:szCs w:val="21"/>
        </w:rPr>
      </w:pPr>
    </w:p>
    <w:p w:rsidR="00033CF8" w:rsidRDefault="00033CF8">
      <w:pPr>
        <w:tabs>
          <w:tab w:val="left" w:pos="7317"/>
        </w:tabs>
        <w:adjustRightInd w:val="0"/>
        <w:snapToGrid w:val="0"/>
        <w:spacing w:line="400" w:lineRule="exact"/>
        <w:jc w:val="center"/>
        <w:rPr>
          <w:rFonts w:ascii="黑体" w:eastAsia="黑体" w:hAnsi="黑体" w:cs="黑体"/>
          <w:szCs w:val="21"/>
        </w:rPr>
      </w:pPr>
    </w:p>
    <w:p w:rsidR="00033CF8" w:rsidRDefault="00A10D47">
      <w:pPr>
        <w:tabs>
          <w:tab w:val="left" w:pos="7317"/>
        </w:tabs>
        <w:adjustRightInd w:val="0"/>
        <w:snapToGrid w:val="0"/>
        <w:spacing w:line="400" w:lineRule="exact"/>
        <w:rPr>
          <w:rFonts w:ascii="黑体" w:eastAsia="黑体" w:hAnsi="黑体" w:cs="黑体"/>
          <w:szCs w:val="21"/>
        </w:rPr>
      </w:pPr>
      <w:r>
        <w:rPr>
          <w:rFonts w:ascii="黑体" w:eastAsia="黑体" w:hAnsi="黑体" w:cs="黑体" w:hint="eastAsia"/>
          <w:szCs w:val="21"/>
        </w:rPr>
        <w:t xml:space="preserve">   违反音量控制管理规定处罚办法：</w:t>
      </w:r>
    </w:p>
    <w:p w:rsidR="00033CF8" w:rsidRDefault="00A10D47">
      <w:pPr>
        <w:tabs>
          <w:tab w:val="left" w:pos="7317"/>
        </w:tabs>
        <w:adjustRightInd w:val="0"/>
        <w:snapToGrid w:val="0"/>
        <w:spacing w:line="400" w:lineRule="exact"/>
        <w:rPr>
          <w:rFonts w:ascii="黑体" w:eastAsia="黑体" w:hAnsi="黑体" w:cs="黑体"/>
          <w:szCs w:val="21"/>
        </w:rPr>
      </w:pPr>
      <w:r>
        <w:rPr>
          <w:rFonts w:ascii="黑体" w:eastAsia="黑体" w:hAnsi="黑体" w:cs="黑体" w:hint="eastAsia"/>
          <w:szCs w:val="21"/>
        </w:rPr>
        <w:t xml:space="preserve">   </w:t>
      </w:r>
      <w:bookmarkStart w:id="155" w:name="_Toc17216"/>
      <w:bookmarkStart w:id="156" w:name="_Toc20138"/>
      <w:bookmarkStart w:id="157" w:name="_Toc26592"/>
      <w:bookmarkStart w:id="158" w:name="_Toc30243"/>
      <w:bookmarkStart w:id="159" w:name="_Toc7303"/>
      <w:r>
        <w:rPr>
          <w:rFonts w:ascii="黑体" w:eastAsia="黑体" w:hAnsi="黑体" w:cs="黑体" w:hint="eastAsia"/>
          <w:szCs w:val="21"/>
        </w:rPr>
        <w:t>第一步：由主场承建商下达书面整改通知,</w:t>
      </w:r>
      <w:bookmarkEnd w:id="155"/>
      <w:bookmarkEnd w:id="156"/>
      <w:bookmarkEnd w:id="157"/>
      <w:bookmarkEnd w:id="158"/>
      <w:bookmarkEnd w:id="159"/>
      <w:r>
        <w:rPr>
          <w:rFonts w:ascii="黑体" w:eastAsia="黑体" w:hAnsi="黑体" w:cs="黑体" w:hint="eastAsia"/>
          <w:szCs w:val="21"/>
        </w:rPr>
        <w:t xml:space="preserve"> </w:t>
      </w:r>
    </w:p>
    <w:p w:rsidR="00033CF8" w:rsidRDefault="00A10D47">
      <w:pPr>
        <w:tabs>
          <w:tab w:val="left" w:pos="7317"/>
        </w:tabs>
        <w:adjustRightInd w:val="0"/>
        <w:snapToGrid w:val="0"/>
        <w:spacing w:line="400" w:lineRule="exact"/>
        <w:rPr>
          <w:rFonts w:ascii="黑体" w:eastAsia="黑体" w:hAnsi="黑体" w:cs="黑体"/>
          <w:szCs w:val="21"/>
        </w:rPr>
      </w:pPr>
      <w:r>
        <w:rPr>
          <w:rFonts w:ascii="黑体" w:eastAsia="黑体" w:hAnsi="黑体" w:cs="黑体" w:hint="eastAsia"/>
          <w:szCs w:val="21"/>
        </w:rPr>
        <w:t xml:space="preserve">   </w:t>
      </w:r>
      <w:bookmarkStart w:id="160" w:name="_Toc4450"/>
      <w:bookmarkStart w:id="161" w:name="_Toc16200"/>
      <w:bookmarkStart w:id="162" w:name="_Toc26102"/>
      <w:bookmarkStart w:id="163" w:name="_Toc21946"/>
      <w:bookmarkStart w:id="164" w:name="_Toc29425"/>
      <w:r>
        <w:rPr>
          <w:rFonts w:ascii="黑体" w:eastAsia="黑体" w:hAnsi="黑体" w:cs="黑体" w:hint="eastAsia"/>
          <w:szCs w:val="21"/>
        </w:rPr>
        <w:t>第二步：仍拒不整改，对展位进行停电处理，并处扣罚3000元。</w:t>
      </w:r>
      <w:bookmarkEnd w:id="160"/>
      <w:bookmarkEnd w:id="161"/>
      <w:bookmarkEnd w:id="162"/>
      <w:bookmarkEnd w:id="163"/>
      <w:bookmarkEnd w:id="164"/>
      <w:r>
        <w:rPr>
          <w:rFonts w:ascii="黑体" w:eastAsia="黑体" w:hAnsi="黑体" w:cs="黑体" w:hint="eastAsia"/>
          <w:szCs w:val="21"/>
        </w:rPr>
        <w:t xml:space="preserve"> </w:t>
      </w:r>
    </w:p>
    <w:p w:rsidR="00033CF8" w:rsidRDefault="00033CF8">
      <w:pPr>
        <w:tabs>
          <w:tab w:val="left" w:pos="7317"/>
        </w:tabs>
        <w:adjustRightInd w:val="0"/>
        <w:snapToGrid w:val="0"/>
        <w:spacing w:line="400" w:lineRule="exact"/>
        <w:rPr>
          <w:rFonts w:ascii="黑体" w:eastAsia="黑体" w:hAnsi="黑体" w:cs="黑体"/>
          <w:szCs w:val="21"/>
        </w:rPr>
      </w:pPr>
    </w:p>
    <w:p w:rsidR="00033CF8" w:rsidRDefault="00A10D47">
      <w:pPr>
        <w:tabs>
          <w:tab w:val="left" w:pos="7317"/>
        </w:tabs>
        <w:adjustRightInd w:val="0"/>
        <w:snapToGrid w:val="0"/>
        <w:spacing w:line="400" w:lineRule="exact"/>
        <w:rPr>
          <w:rFonts w:ascii="黑体" w:eastAsia="黑体" w:hAnsi="黑体" w:cs="黑体"/>
          <w:b/>
          <w:bCs/>
          <w:szCs w:val="21"/>
        </w:rPr>
      </w:pPr>
      <w:r>
        <w:rPr>
          <w:rFonts w:ascii="黑体" w:eastAsia="黑体" w:hAnsi="黑体" w:cs="黑体" w:hint="eastAsia"/>
          <w:szCs w:val="21"/>
        </w:rPr>
        <w:t xml:space="preserve">   此承诺书必须由参展商填写，并加盖公司公章，在特装报图时一并发给主场审核。请仔细阅读 相关内容，一经填写即视为认同此承诺书，并坚决执行。</w:t>
      </w:r>
    </w:p>
    <w:p w:rsidR="00033CF8" w:rsidRDefault="00033CF8">
      <w:pPr>
        <w:spacing w:line="400" w:lineRule="exact"/>
        <w:jc w:val="left"/>
        <w:rPr>
          <w:sz w:val="28"/>
          <w:szCs w:val="28"/>
        </w:rPr>
      </w:pPr>
    </w:p>
    <w:p w:rsidR="00033CF8" w:rsidRDefault="00033CF8">
      <w:pPr>
        <w:tabs>
          <w:tab w:val="left" w:pos="7317"/>
        </w:tabs>
        <w:adjustRightInd w:val="0"/>
        <w:snapToGrid w:val="0"/>
        <w:rPr>
          <w:rFonts w:ascii="微软雅黑" w:eastAsia="微软雅黑" w:hAnsi="微软雅黑" w:cs="微软雅黑"/>
          <w:sz w:val="20"/>
          <w:szCs w:val="20"/>
        </w:rPr>
      </w:pPr>
    </w:p>
    <w:sectPr w:rsidR="00033CF8" w:rsidSect="00033CF8">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AB1" w:rsidRDefault="00C80AB1" w:rsidP="00033CF8">
      <w:r>
        <w:separator/>
      </w:r>
    </w:p>
  </w:endnote>
  <w:endnote w:type="continuationSeparator" w:id="0">
    <w:p w:rsidR="00C80AB1" w:rsidRDefault="00C80AB1" w:rsidP="00033C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微软雅黑">
    <w:altName w:val="宋体"/>
    <w:charset w:val="86"/>
    <w:family w:val="swiss"/>
    <w:pitch w:val="default"/>
    <w:sig w:usb0="00000000" w:usb1="280F3C52" w:usb2="00000016" w:usb3="00000000" w:csb0="0004001F" w:csb1="00000000"/>
  </w:font>
  <w:font w:name="Source Han Sans CN Light">
    <w:altName w:val="宋体"/>
    <w:charset w:val="86"/>
    <w:family w:val="swiss"/>
    <w:pitch w:val="default"/>
    <w:sig w:usb0="00000000" w:usb1="0000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新宋体">
    <w:panose1 w:val="02010609030101010101"/>
    <w:charset w:val="86"/>
    <w:family w:val="modern"/>
    <w:pitch w:val="fixed"/>
    <w:sig w:usb0="00000003" w:usb1="080E0000" w:usb2="00000010" w:usb3="00000000" w:csb0="00040001" w:csb1="00000000"/>
  </w:font>
  <w:font w:name="SourceHanSansCN-Light">
    <w:altName w:val="宋体"/>
    <w:charset w:val="86"/>
    <w:family w:val="auto"/>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方正报宋简体">
    <w:altName w:val="宋体"/>
    <w:charset w:val="86"/>
    <w:family w:val="auto"/>
    <w:pitch w:val="default"/>
    <w:sig w:usb0="00000000" w:usb1="00000000" w:usb2="00000000" w:usb3="00000000" w:csb0="00040000" w:csb1="00000000"/>
  </w:font>
  <w:font w:name="SimSun-Identity-H">
    <w:altName w:val="宋体"/>
    <w:charset w:val="86"/>
    <w:family w:val="auto"/>
    <w:pitch w:val="default"/>
    <w:sig w:usb0="00000000" w:usb1="00000000" w:usb2="00000010" w:usb3="00000000" w:csb0="00040000" w:csb1="00000000"/>
  </w:font>
  <w:font w:name="Calibri Light">
    <w:panose1 w:val="00000000000000000000"/>
    <w:charset w:val="0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CF8" w:rsidRDefault="006B45C2">
    <w:pPr>
      <w:pStyle w:val="a5"/>
    </w:pPr>
    <w:r>
      <w:pict>
        <v:shapetype id="_x0000_t202" coordsize="21600,21600" o:spt="202" path="m,l,21600r21600,l21600,xe">
          <v:stroke joinstyle="miter"/>
          <v:path gradientshapeok="t" o:connecttype="rect"/>
        </v:shapetype>
        <v:shape id="_x0000_s4097" type="#_x0000_t202" style="position:absolute;margin-left:0;margin-top:0;width:9.05pt;height:10.35pt;z-index:251658240;mso-wrap-style:none;mso-position-horizontal:center;mso-position-horizontal-relative:margin"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fx6z7RwCAAAVBAAADgAAAGRycy9lMm9Eb2MueG1srVPNjtMwEL4j&#10;8Q6W7zRJf1ZQNV2VXRUhVexKBXF2HbuJZHss221SHgDegBMX7jxXn4Ox03QRcEJcnIln/M3MN98s&#10;bjutyFE434ApaTHKKRGGQ9WYfUk/vF+/eEmJD8xUTIERJT0JT2+Xz58tWjsXY6hBVcIRBDF+3tqS&#10;1iHYeZZ5XgvN/AisMOiU4DQL+Ov2WeVYi+haZeM8v8lacJV1wIX3eHvfO+ky4UspeHiQ0otAVEmx&#10;tpBOl85dPLPlgs33jtm64Zcy2D9UoVljMOkV6p4FRg6u+QNKN9yBBxlGHHQGUjZcpB6wmyL/rZtt&#10;zaxIvSA53l5p8v8Plr87PjrSVCUdTygxTOOMzl+/nL/9OH//TPAOCWqtn2Pc1mJk6F5Dh4Me7j1e&#10;xr476XT8YkcE/Uj16Uqv6ALh8VExfTWZUcLRVUyK6XQWUbKnx9b58EaAJtEoqcPpJVLZceNDHzqE&#10;xFwG1o1SaYLKkLakN5NZnh5cPQiuTIwVSQsXmNhQX3i0QrfrLl3uoDphkw56nXjL1w2WsmE+PDKH&#10;wsC+UOzhAQ+pAFPCxaKkBvfpb/cxHueFXkpaFFpJDW4CJeqtwTlGTQ6GG4zdYJiDvgNUboFLZHky&#10;8YELajClA/0RN2AVc6CLGY6ZShoG8y70YscN4mK1SkGoPMvCxmwtj9CRHm9Xh4B0JpYjKT0TOJ34&#10;g9pLc7rsSRT3r/8p6mmb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xhddIAAAADAQAADwAA&#10;AAAAAAABACAAAAAiAAAAZHJzL2Rvd25yZXYueG1sUEsBAhQAFAAAAAgAh07iQH8es+0cAgAAFQQA&#10;AA4AAAAAAAAAAQAgAAAAIQEAAGRycy9lMm9Eb2MueG1sUEsFBgAAAAAGAAYAWQEAAK8FAAAAAA==&#10;" filled="f" stroked="f" strokeweight=".5pt">
          <v:textbox style="mso-fit-shape-to-text:t" inset="0,0,0,0">
            <w:txbxContent>
              <w:p w:rsidR="00033CF8" w:rsidRDefault="006B45C2">
                <w:pPr>
                  <w:pStyle w:val="a5"/>
                </w:pPr>
                <w:r>
                  <w:fldChar w:fldCharType="begin"/>
                </w:r>
                <w:r w:rsidR="00A10D47">
                  <w:instrText xml:space="preserve"> PAGE  \* MERGEFORMAT </w:instrText>
                </w:r>
                <w:r>
                  <w:fldChar w:fldCharType="separate"/>
                </w:r>
                <w:r w:rsidR="00CB2B4C">
                  <w:rPr>
                    <w:noProof/>
                  </w:rPr>
                  <w:t>37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AB1" w:rsidRDefault="00C80AB1" w:rsidP="00033CF8">
      <w:r>
        <w:separator/>
      </w:r>
    </w:p>
  </w:footnote>
  <w:footnote w:type="continuationSeparator" w:id="0">
    <w:p w:rsidR="00C80AB1" w:rsidRDefault="00C80AB1" w:rsidP="00033C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8E68E7"/>
    <w:multiLevelType w:val="singleLevel"/>
    <w:tmpl w:val="F98E68E7"/>
    <w:lvl w:ilvl="0">
      <w:start w:val="17"/>
      <w:numFmt w:val="decimal"/>
      <w:suff w:val="nothing"/>
      <w:lvlText w:val="%1、"/>
      <w:lvlJc w:val="left"/>
    </w:lvl>
  </w:abstractNum>
  <w:abstractNum w:abstractNumId="1">
    <w:nsid w:val="54699650"/>
    <w:multiLevelType w:val="singleLevel"/>
    <w:tmpl w:val="54699650"/>
    <w:lvl w:ilvl="0">
      <w:start w:val="1"/>
      <w:numFmt w:val="decimal"/>
      <w:suff w:val="nothing"/>
      <w:lvlText w:val="%1、"/>
      <w:lvlJc w:val="left"/>
    </w:lvl>
  </w:abstractNum>
  <w:abstractNum w:abstractNumId="2">
    <w:nsid w:val="57202A34"/>
    <w:multiLevelType w:val="singleLevel"/>
    <w:tmpl w:val="57202A34"/>
    <w:lvl w:ilvl="0">
      <w:start w:val="2"/>
      <w:numFmt w:val="decimal"/>
      <w:suff w:val="nothing"/>
      <w:lvlText w:val="%1."/>
      <w:lvlJc w:val="left"/>
    </w:lvl>
  </w:abstractNum>
  <w:abstractNum w:abstractNumId="3">
    <w:nsid w:val="591E60C1"/>
    <w:multiLevelType w:val="singleLevel"/>
    <w:tmpl w:val="591E60C1"/>
    <w:lvl w:ilvl="0">
      <w:start w:val="8"/>
      <w:numFmt w:val="decimal"/>
      <w:suff w:val="nothing"/>
      <w:lvlText w:val="%1."/>
      <w:lvlJc w:val="left"/>
    </w:lvl>
  </w:abstractNum>
  <w:abstractNum w:abstractNumId="4">
    <w:nsid w:val="591E9FFF"/>
    <w:multiLevelType w:val="singleLevel"/>
    <w:tmpl w:val="591E9FFF"/>
    <w:lvl w:ilvl="0">
      <w:start w:val="15"/>
      <w:numFmt w:val="decimal"/>
      <w:suff w:val="nothing"/>
      <w:lvlText w:val="（%1）"/>
      <w:lvlJc w:val="left"/>
    </w:lvl>
  </w:abstractNum>
  <w:abstractNum w:abstractNumId="5">
    <w:nsid w:val="59351463"/>
    <w:multiLevelType w:val="singleLevel"/>
    <w:tmpl w:val="59351463"/>
    <w:lvl w:ilvl="0">
      <w:start w:val="2"/>
      <w:numFmt w:val="decimal"/>
      <w:suff w:val="nothing"/>
      <w:lvlText w:val="%1."/>
      <w:lvlJc w:val="left"/>
    </w:lvl>
  </w:abstractNum>
  <w:abstractNum w:abstractNumId="6">
    <w:nsid w:val="59F97AD5"/>
    <w:multiLevelType w:val="singleLevel"/>
    <w:tmpl w:val="59F97AD5"/>
    <w:lvl w:ilvl="0">
      <w:start w:val="1"/>
      <w:numFmt w:val="decimal"/>
      <w:suff w:val="nothing"/>
      <w:lvlText w:val="%1、"/>
      <w:lvlJc w:val="left"/>
    </w:lvl>
  </w:abstractNum>
  <w:abstractNum w:abstractNumId="7">
    <w:nsid w:val="59F9835F"/>
    <w:multiLevelType w:val="singleLevel"/>
    <w:tmpl w:val="59F9835F"/>
    <w:lvl w:ilvl="0">
      <w:start w:val="1"/>
      <w:numFmt w:val="decimal"/>
      <w:lvlText w:val="%1."/>
      <w:lvlJc w:val="left"/>
      <w:pPr>
        <w:ind w:left="425" w:hanging="425"/>
      </w:pPr>
      <w:rPr>
        <w:rFonts w:hint="default"/>
      </w:rPr>
    </w:lvl>
  </w:abstractNum>
  <w:abstractNum w:abstractNumId="8">
    <w:nsid w:val="59F988EC"/>
    <w:multiLevelType w:val="singleLevel"/>
    <w:tmpl w:val="59F988EC"/>
    <w:lvl w:ilvl="0">
      <w:start w:val="1"/>
      <w:numFmt w:val="decimal"/>
      <w:suff w:val="nothing"/>
      <w:lvlText w:val="%1、"/>
      <w:lvlJc w:val="left"/>
    </w:lvl>
  </w:abstractNum>
  <w:abstractNum w:abstractNumId="9">
    <w:nsid w:val="59FAED08"/>
    <w:multiLevelType w:val="singleLevel"/>
    <w:tmpl w:val="59FAED08"/>
    <w:lvl w:ilvl="0">
      <w:start w:val="1"/>
      <w:numFmt w:val="decimal"/>
      <w:suff w:val="nothing"/>
      <w:lvlText w:val="%1）"/>
      <w:lvlJc w:val="left"/>
    </w:lvl>
  </w:abstractNum>
  <w:abstractNum w:abstractNumId="10">
    <w:nsid w:val="5A0FD4BB"/>
    <w:multiLevelType w:val="singleLevel"/>
    <w:tmpl w:val="5A0FD4BB"/>
    <w:lvl w:ilvl="0">
      <w:start w:val="15"/>
      <w:numFmt w:val="decimal"/>
      <w:lvlText w:val="%1."/>
      <w:lvlJc w:val="left"/>
      <w:pPr>
        <w:tabs>
          <w:tab w:val="left" w:pos="312"/>
        </w:tabs>
      </w:pPr>
    </w:lvl>
  </w:abstractNum>
  <w:abstractNum w:abstractNumId="11">
    <w:nsid w:val="5A558BA9"/>
    <w:multiLevelType w:val="singleLevel"/>
    <w:tmpl w:val="5A558BA9"/>
    <w:lvl w:ilvl="0">
      <w:start w:val="1"/>
      <w:numFmt w:val="decimal"/>
      <w:lvlText w:val="%1."/>
      <w:lvlJc w:val="left"/>
      <w:pPr>
        <w:ind w:left="425" w:hanging="425"/>
      </w:pPr>
      <w:rPr>
        <w:rFonts w:hint="default"/>
      </w:rPr>
    </w:lvl>
  </w:abstractNum>
  <w:abstractNum w:abstractNumId="12">
    <w:nsid w:val="5A558C19"/>
    <w:multiLevelType w:val="singleLevel"/>
    <w:tmpl w:val="5A558C19"/>
    <w:lvl w:ilvl="0">
      <w:start w:val="1"/>
      <w:numFmt w:val="lowerLetter"/>
      <w:lvlText w:val="%1."/>
      <w:lvlJc w:val="left"/>
      <w:pPr>
        <w:ind w:left="425" w:hanging="425"/>
      </w:pPr>
      <w:rPr>
        <w:rFonts w:hint="default"/>
      </w:rPr>
    </w:lvl>
  </w:abstractNum>
  <w:abstractNum w:abstractNumId="13">
    <w:nsid w:val="5D327349"/>
    <w:multiLevelType w:val="singleLevel"/>
    <w:tmpl w:val="5D327349"/>
    <w:lvl w:ilvl="0">
      <w:start w:val="11"/>
      <w:numFmt w:val="chineseCounting"/>
      <w:suff w:val="nothing"/>
      <w:lvlText w:val="%1、"/>
      <w:lvlJc w:val="left"/>
      <w:rPr>
        <w:rFonts w:hint="eastAsia"/>
      </w:rPr>
    </w:lvl>
  </w:abstractNum>
  <w:abstractNum w:abstractNumId="14">
    <w:nsid w:val="72560D8F"/>
    <w:multiLevelType w:val="multilevel"/>
    <w:tmpl w:val="72560D8F"/>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num w:numId="1">
    <w:abstractNumId w:val="9"/>
  </w:num>
  <w:num w:numId="2">
    <w:abstractNumId w:val="2"/>
  </w:num>
  <w:num w:numId="3">
    <w:abstractNumId w:val="8"/>
  </w:num>
  <w:num w:numId="4">
    <w:abstractNumId w:val="6"/>
  </w:num>
  <w:num w:numId="5">
    <w:abstractNumId w:val="10"/>
  </w:num>
  <w:num w:numId="6">
    <w:abstractNumId w:val="14"/>
  </w:num>
  <w:num w:numId="7">
    <w:abstractNumId w:val="3"/>
  </w:num>
  <w:num w:numId="8">
    <w:abstractNumId w:val="7"/>
  </w:num>
  <w:num w:numId="9">
    <w:abstractNumId w:val="4"/>
  </w:num>
  <w:num w:numId="10">
    <w:abstractNumId w:val="1"/>
  </w:num>
  <w:num w:numId="11">
    <w:abstractNumId w:val="11"/>
  </w:num>
  <w:num w:numId="12">
    <w:abstractNumId w:val="12"/>
  </w:num>
  <w:num w:numId="13">
    <w:abstractNumId w:val="5"/>
  </w:num>
  <w:num w:numId="14">
    <w:abstractNumId w:val="13"/>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2E80EE5"/>
    <w:rsid w:val="000030F7"/>
    <w:rsid w:val="00033CF8"/>
    <w:rsid w:val="000358E7"/>
    <w:rsid w:val="0004039D"/>
    <w:rsid w:val="00062F97"/>
    <w:rsid w:val="0007347C"/>
    <w:rsid w:val="00085292"/>
    <w:rsid w:val="00091EC6"/>
    <w:rsid w:val="000E5D4D"/>
    <w:rsid w:val="00123B0D"/>
    <w:rsid w:val="00132F06"/>
    <w:rsid w:val="001573FC"/>
    <w:rsid w:val="00161692"/>
    <w:rsid w:val="001645AD"/>
    <w:rsid w:val="00164B54"/>
    <w:rsid w:val="00190812"/>
    <w:rsid w:val="001955C3"/>
    <w:rsid w:val="001C4462"/>
    <w:rsid w:val="001E3012"/>
    <w:rsid w:val="001F4174"/>
    <w:rsid w:val="0020617E"/>
    <w:rsid w:val="00252AE9"/>
    <w:rsid w:val="0028139E"/>
    <w:rsid w:val="002936D2"/>
    <w:rsid w:val="002A08E5"/>
    <w:rsid w:val="002D1C34"/>
    <w:rsid w:val="002E43B3"/>
    <w:rsid w:val="002F6B30"/>
    <w:rsid w:val="0035075A"/>
    <w:rsid w:val="00385935"/>
    <w:rsid w:val="003A2A7D"/>
    <w:rsid w:val="003D1878"/>
    <w:rsid w:val="003D5FED"/>
    <w:rsid w:val="00425368"/>
    <w:rsid w:val="0044779D"/>
    <w:rsid w:val="00455308"/>
    <w:rsid w:val="004638A2"/>
    <w:rsid w:val="00465D0B"/>
    <w:rsid w:val="004844A1"/>
    <w:rsid w:val="004956CF"/>
    <w:rsid w:val="004E3CB9"/>
    <w:rsid w:val="00552E92"/>
    <w:rsid w:val="005775EC"/>
    <w:rsid w:val="0059207C"/>
    <w:rsid w:val="005B1584"/>
    <w:rsid w:val="00600CA6"/>
    <w:rsid w:val="00631659"/>
    <w:rsid w:val="006720BB"/>
    <w:rsid w:val="006819E2"/>
    <w:rsid w:val="006B45C2"/>
    <w:rsid w:val="007053D1"/>
    <w:rsid w:val="00747EF8"/>
    <w:rsid w:val="007839CD"/>
    <w:rsid w:val="00787C0B"/>
    <w:rsid w:val="007C3E42"/>
    <w:rsid w:val="007D2444"/>
    <w:rsid w:val="007D68C4"/>
    <w:rsid w:val="007D74BD"/>
    <w:rsid w:val="007E0474"/>
    <w:rsid w:val="007F02D1"/>
    <w:rsid w:val="00807CA5"/>
    <w:rsid w:val="008549CF"/>
    <w:rsid w:val="00871EAD"/>
    <w:rsid w:val="0087303D"/>
    <w:rsid w:val="00876124"/>
    <w:rsid w:val="008A4CCB"/>
    <w:rsid w:val="008C2683"/>
    <w:rsid w:val="008D25E1"/>
    <w:rsid w:val="008D7530"/>
    <w:rsid w:val="008E000E"/>
    <w:rsid w:val="008F13CF"/>
    <w:rsid w:val="00932D01"/>
    <w:rsid w:val="00933CDA"/>
    <w:rsid w:val="0095218F"/>
    <w:rsid w:val="00980401"/>
    <w:rsid w:val="009900BD"/>
    <w:rsid w:val="0099712B"/>
    <w:rsid w:val="009C0101"/>
    <w:rsid w:val="009E1B1C"/>
    <w:rsid w:val="009E77F4"/>
    <w:rsid w:val="00A10AB9"/>
    <w:rsid w:val="00A10D47"/>
    <w:rsid w:val="00A3614E"/>
    <w:rsid w:val="00A36CD2"/>
    <w:rsid w:val="00A6546E"/>
    <w:rsid w:val="00A65698"/>
    <w:rsid w:val="00A70A78"/>
    <w:rsid w:val="00A905D0"/>
    <w:rsid w:val="00AA142B"/>
    <w:rsid w:val="00AA2ADE"/>
    <w:rsid w:val="00AE4F64"/>
    <w:rsid w:val="00AE7B5D"/>
    <w:rsid w:val="00B012DA"/>
    <w:rsid w:val="00B17ABE"/>
    <w:rsid w:val="00B617D0"/>
    <w:rsid w:val="00B75675"/>
    <w:rsid w:val="00BC449A"/>
    <w:rsid w:val="00C07B0D"/>
    <w:rsid w:val="00C40080"/>
    <w:rsid w:val="00C44729"/>
    <w:rsid w:val="00C538A1"/>
    <w:rsid w:val="00C6309E"/>
    <w:rsid w:val="00C80AB1"/>
    <w:rsid w:val="00C80C40"/>
    <w:rsid w:val="00C8435B"/>
    <w:rsid w:val="00C97EE2"/>
    <w:rsid w:val="00CB2B4C"/>
    <w:rsid w:val="00CC2800"/>
    <w:rsid w:val="00CC3370"/>
    <w:rsid w:val="00CD1981"/>
    <w:rsid w:val="00CD6191"/>
    <w:rsid w:val="00D10DF2"/>
    <w:rsid w:val="00D11FE2"/>
    <w:rsid w:val="00D133A7"/>
    <w:rsid w:val="00D17777"/>
    <w:rsid w:val="00D21A5E"/>
    <w:rsid w:val="00D308AA"/>
    <w:rsid w:val="00D42252"/>
    <w:rsid w:val="00D47057"/>
    <w:rsid w:val="00D522B8"/>
    <w:rsid w:val="00D53592"/>
    <w:rsid w:val="00D57712"/>
    <w:rsid w:val="00D63991"/>
    <w:rsid w:val="00D73CE5"/>
    <w:rsid w:val="00DA613A"/>
    <w:rsid w:val="00DD20CA"/>
    <w:rsid w:val="00DE2773"/>
    <w:rsid w:val="00E049C0"/>
    <w:rsid w:val="00E10BC5"/>
    <w:rsid w:val="00E17092"/>
    <w:rsid w:val="00E20503"/>
    <w:rsid w:val="00E2502B"/>
    <w:rsid w:val="00E305A9"/>
    <w:rsid w:val="00E57743"/>
    <w:rsid w:val="00E643D2"/>
    <w:rsid w:val="00EC1694"/>
    <w:rsid w:val="00EF399B"/>
    <w:rsid w:val="00F00FED"/>
    <w:rsid w:val="00F218F5"/>
    <w:rsid w:val="00F32EDA"/>
    <w:rsid w:val="00F36FC2"/>
    <w:rsid w:val="00F772C8"/>
    <w:rsid w:val="00F931DA"/>
    <w:rsid w:val="00FA2528"/>
    <w:rsid w:val="00FE4EBC"/>
    <w:rsid w:val="02C8539B"/>
    <w:rsid w:val="04160AA3"/>
    <w:rsid w:val="05111F36"/>
    <w:rsid w:val="09E70543"/>
    <w:rsid w:val="0CFD4138"/>
    <w:rsid w:val="124E6F49"/>
    <w:rsid w:val="133E68E0"/>
    <w:rsid w:val="16E94DAD"/>
    <w:rsid w:val="18476E2C"/>
    <w:rsid w:val="193574C6"/>
    <w:rsid w:val="1D9F1069"/>
    <w:rsid w:val="1F8F2AAF"/>
    <w:rsid w:val="243B5E66"/>
    <w:rsid w:val="28F1208B"/>
    <w:rsid w:val="2B863385"/>
    <w:rsid w:val="2FA47DED"/>
    <w:rsid w:val="35E02FF1"/>
    <w:rsid w:val="36A71BC3"/>
    <w:rsid w:val="375B04CD"/>
    <w:rsid w:val="39062D34"/>
    <w:rsid w:val="3A1245BF"/>
    <w:rsid w:val="3DC4409C"/>
    <w:rsid w:val="3E5302B2"/>
    <w:rsid w:val="3FA053F9"/>
    <w:rsid w:val="405F5EF0"/>
    <w:rsid w:val="41440439"/>
    <w:rsid w:val="444C72D1"/>
    <w:rsid w:val="45295816"/>
    <w:rsid w:val="45382EBE"/>
    <w:rsid w:val="4B1255FB"/>
    <w:rsid w:val="4F43714D"/>
    <w:rsid w:val="4F8152AC"/>
    <w:rsid w:val="557B107F"/>
    <w:rsid w:val="56F25581"/>
    <w:rsid w:val="57891C22"/>
    <w:rsid w:val="57B9096E"/>
    <w:rsid w:val="590D4DD8"/>
    <w:rsid w:val="592223B9"/>
    <w:rsid w:val="5E691D89"/>
    <w:rsid w:val="5F034173"/>
    <w:rsid w:val="5F53255C"/>
    <w:rsid w:val="5F557582"/>
    <w:rsid w:val="60E1387E"/>
    <w:rsid w:val="60F47C53"/>
    <w:rsid w:val="61874288"/>
    <w:rsid w:val="64F671E7"/>
    <w:rsid w:val="67F543C5"/>
    <w:rsid w:val="684F517A"/>
    <w:rsid w:val="69B80F52"/>
    <w:rsid w:val="6A503D73"/>
    <w:rsid w:val="6AF94063"/>
    <w:rsid w:val="6BBA0022"/>
    <w:rsid w:val="6E375279"/>
    <w:rsid w:val="6E9A6307"/>
    <w:rsid w:val="719B1C30"/>
    <w:rsid w:val="72E80EE5"/>
    <w:rsid w:val="7B054739"/>
    <w:rsid w:val="7B4966AB"/>
    <w:rsid w:val="7B670652"/>
    <w:rsid w:val="7FB72E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Body Text Indent 3"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3CF8"/>
    <w:pPr>
      <w:widowControl w:val="0"/>
      <w:jc w:val="both"/>
    </w:pPr>
    <w:rPr>
      <w:kern w:val="2"/>
      <w:sz w:val="21"/>
      <w:szCs w:val="24"/>
    </w:rPr>
  </w:style>
  <w:style w:type="paragraph" w:styleId="1">
    <w:name w:val="heading 1"/>
    <w:basedOn w:val="a"/>
    <w:next w:val="a"/>
    <w:link w:val="1Char"/>
    <w:qFormat/>
    <w:rsid w:val="00033CF8"/>
    <w:pPr>
      <w:keepNext/>
      <w:outlineLvl w:val="0"/>
    </w:pPr>
    <w:rPr>
      <w:rFonts w:ascii="Arial" w:hAnsi="Arial" w:cs="Arial"/>
      <w:b/>
      <w:bCs/>
    </w:rPr>
  </w:style>
  <w:style w:type="paragraph" w:styleId="2">
    <w:name w:val="heading 2"/>
    <w:basedOn w:val="a"/>
    <w:next w:val="a"/>
    <w:qFormat/>
    <w:rsid w:val="00033CF8"/>
    <w:pPr>
      <w:keepNext/>
      <w:adjustRightInd w:val="0"/>
      <w:spacing w:line="360" w:lineRule="atLeast"/>
      <w:jc w:val="left"/>
      <w:textAlignment w:val="baseline"/>
      <w:outlineLvl w:val="1"/>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33CF8"/>
    <w:pPr>
      <w:ind w:firstLine="420"/>
    </w:pPr>
  </w:style>
  <w:style w:type="paragraph" w:styleId="a4">
    <w:name w:val="Balloon Text"/>
    <w:basedOn w:val="a"/>
    <w:link w:val="Char"/>
    <w:qFormat/>
    <w:rsid w:val="00033CF8"/>
    <w:rPr>
      <w:sz w:val="18"/>
      <w:szCs w:val="18"/>
    </w:rPr>
  </w:style>
  <w:style w:type="paragraph" w:styleId="a5">
    <w:name w:val="footer"/>
    <w:basedOn w:val="a"/>
    <w:qFormat/>
    <w:rsid w:val="00033CF8"/>
    <w:pPr>
      <w:tabs>
        <w:tab w:val="center" w:pos="4153"/>
        <w:tab w:val="right" w:pos="8306"/>
      </w:tabs>
      <w:snapToGrid w:val="0"/>
      <w:jc w:val="left"/>
    </w:pPr>
    <w:rPr>
      <w:sz w:val="18"/>
    </w:rPr>
  </w:style>
  <w:style w:type="paragraph" w:styleId="a6">
    <w:name w:val="header"/>
    <w:basedOn w:val="a"/>
    <w:qFormat/>
    <w:rsid w:val="00033CF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3">
    <w:name w:val="Body Text Indent 3"/>
    <w:basedOn w:val="a"/>
    <w:qFormat/>
    <w:rsid w:val="00033CF8"/>
    <w:pPr>
      <w:spacing w:line="300" w:lineRule="auto"/>
      <w:ind w:firstLineChars="200" w:firstLine="480"/>
    </w:pPr>
    <w:rPr>
      <w:rFonts w:ascii="宋体" w:hAnsi="宋体"/>
      <w:sz w:val="24"/>
    </w:rPr>
  </w:style>
  <w:style w:type="paragraph" w:styleId="a7">
    <w:name w:val="Normal (Web)"/>
    <w:basedOn w:val="a"/>
    <w:qFormat/>
    <w:rsid w:val="00033CF8"/>
    <w:pPr>
      <w:widowControl/>
      <w:spacing w:beforeAutospacing="1" w:afterAutospacing="1"/>
      <w:jc w:val="left"/>
    </w:pPr>
    <w:rPr>
      <w:rFonts w:ascii="宋体" w:hAnsi="宋体" w:cs="宋体"/>
      <w:kern w:val="0"/>
      <w:sz w:val="24"/>
    </w:rPr>
  </w:style>
  <w:style w:type="paragraph" w:styleId="a8">
    <w:name w:val="Title"/>
    <w:basedOn w:val="a"/>
    <w:next w:val="a"/>
    <w:link w:val="Char0"/>
    <w:qFormat/>
    <w:rsid w:val="00033CF8"/>
    <w:pPr>
      <w:spacing w:before="240" w:after="60"/>
      <w:jc w:val="center"/>
      <w:outlineLvl w:val="0"/>
    </w:pPr>
    <w:rPr>
      <w:rFonts w:ascii="Cambria" w:hAnsi="Cambria"/>
      <w:b/>
      <w:bCs/>
      <w:sz w:val="32"/>
      <w:szCs w:val="32"/>
    </w:rPr>
  </w:style>
  <w:style w:type="character" w:styleId="a9">
    <w:name w:val="Hyperlink"/>
    <w:basedOn w:val="a0"/>
    <w:qFormat/>
    <w:rsid w:val="00033CF8"/>
    <w:rPr>
      <w:color w:val="0000FF"/>
      <w:u w:val="single"/>
    </w:rPr>
  </w:style>
  <w:style w:type="table" w:styleId="aa">
    <w:name w:val="Table Grid"/>
    <w:basedOn w:val="a1"/>
    <w:qFormat/>
    <w:rsid w:val="00033CF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33CF8"/>
    <w:pPr>
      <w:widowControl w:val="0"/>
      <w:autoSpaceDE w:val="0"/>
      <w:autoSpaceDN w:val="0"/>
      <w:adjustRightInd w:val="0"/>
    </w:pPr>
    <w:rPr>
      <w:rFonts w:ascii="微软雅黑" w:eastAsia="微软雅黑" w:cs="微软雅黑"/>
      <w:color w:val="000000"/>
      <w:sz w:val="24"/>
      <w:szCs w:val="24"/>
    </w:rPr>
  </w:style>
  <w:style w:type="character" w:customStyle="1" w:styleId="font01">
    <w:name w:val="font01"/>
    <w:basedOn w:val="a0"/>
    <w:qFormat/>
    <w:rsid w:val="00033CF8"/>
    <w:rPr>
      <w:rFonts w:ascii="微软雅黑" w:eastAsia="微软雅黑" w:hAnsi="微软雅黑" w:cs="微软雅黑" w:hint="eastAsia"/>
      <w:color w:val="000000"/>
      <w:sz w:val="21"/>
      <w:szCs w:val="21"/>
      <w:u w:val="none"/>
    </w:rPr>
  </w:style>
  <w:style w:type="character" w:customStyle="1" w:styleId="font21">
    <w:name w:val="font21"/>
    <w:basedOn w:val="a0"/>
    <w:qFormat/>
    <w:rsid w:val="00033CF8"/>
    <w:rPr>
      <w:rFonts w:ascii="宋体" w:eastAsia="宋体" w:hAnsi="宋体" w:cs="宋体"/>
      <w:color w:val="000000"/>
      <w:sz w:val="22"/>
      <w:szCs w:val="22"/>
      <w:u w:val="none"/>
    </w:rPr>
  </w:style>
  <w:style w:type="paragraph" w:customStyle="1" w:styleId="10">
    <w:name w:val="列出段落1"/>
    <w:basedOn w:val="a"/>
    <w:uiPriority w:val="34"/>
    <w:qFormat/>
    <w:rsid w:val="00033CF8"/>
    <w:pPr>
      <w:ind w:firstLineChars="200" w:firstLine="420"/>
    </w:pPr>
  </w:style>
  <w:style w:type="character" w:customStyle="1" w:styleId="1Char">
    <w:name w:val="标题 1 Char"/>
    <w:basedOn w:val="a0"/>
    <w:link w:val="1"/>
    <w:qFormat/>
    <w:rsid w:val="00033CF8"/>
    <w:rPr>
      <w:rFonts w:ascii="Arial" w:eastAsia="宋体" w:hAnsi="Arial" w:cs="Arial"/>
      <w:b/>
      <w:bCs/>
      <w:szCs w:val="24"/>
    </w:rPr>
  </w:style>
  <w:style w:type="character" w:customStyle="1" w:styleId="Char0">
    <w:name w:val="标题 Char"/>
    <w:link w:val="a8"/>
    <w:qFormat/>
    <w:rsid w:val="00033CF8"/>
    <w:rPr>
      <w:rFonts w:ascii="Cambria" w:hAnsi="Cambria"/>
      <w:b/>
      <w:bCs/>
      <w:sz w:val="32"/>
      <w:szCs w:val="32"/>
    </w:rPr>
  </w:style>
  <w:style w:type="character" w:customStyle="1" w:styleId="font11">
    <w:name w:val="font11"/>
    <w:basedOn w:val="a0"/>
    <w:qFormat/>
    <w:rsid w:val="00033CF8"/>
    <w:rPr>
      <w:rFonts w:ascii="宋体" w:eastAsia="宋体" w:hAnsi="宋体" w:cs="宋体" w:hint="eastAsia"/>
      <w:b/>
      <w:color w:val="000000"/>
      <w:sz w:val="21"/>
      <w:szCs w:val="21"/>
      <w:u w:val="none"/>
    </w:rPr>
  </w:style>
  <w:style w:type="character" w:customStyle="1" w:styleId="font31">
    <w:name w:val="font31"/>
    <w:basedOn w:val="a0"/>
    <w:qFormat/>
    <w:rsid w:val="00033CF8"/>
    <w:rPr>
      <w:rFonts w:ascii="宋体" w:eastAsia="宋体" w:hAnsi="宋体" w:cs="宋体" w:hint="eastAsia"/>
      <w:color w:val="000000"/>
      <w:sz w:val="21"/>
      <w:szCs w:val="21"/>
      <w:u w:val="none"/>
    </w:rPr>
  </w:style>
  <w:style w:type="paragraph" w:customStyle="1" w:styleId="WPSOffice1">
    <w:name w:val="WPSOffice手动目录 1"/>
    <w:qFormat/>
    <w:rsid w:val="00033CF8"/>
  </w:style>
  <w:style w:type="paragraph" w:customStyle="1" w:styleId="WPSOffice2">
    <w:name w:val="WPSOffice手动目录 2"/>
    <w:qFormat/>
    <w:rsid w:val="00033CF8"/>
    <w:pPr>
      <w:ind w:leftChars="200" w:left="200"/>
    </w:pPr>
  </w:style>
  <w:style w:type="paragraph" w:customStyle="1" w:styleId="WPSOffice3">
    <w:name w:val="WPSOffice手动目录 3"/>
    <w:qFormat/>
    <w:rsid w:val="00033CF8"/>
    <w:pPr>
      <w:ind w:leftChars="400" w:left="400"/>
    </w:pPr>
  </w:style>
  <w:style w:type="character" w:customStyle="1" w:styleId="Char">
    <w:name w:val="批注框文本 Char"/>
    <w:basedOn w:val="a0"/>
    <w:link w:val="a4"/>
    <w:qFormat/>
    <w:rsid w:val="00033CF8"/>
    <w:rPr>
      <w:kern w:val="2"/>
      <w:sz w:val="18"/>
      <w:szCs w:val="18"/>
    </w:rPr>
  </w:style>
  <w:style w:type="character" w:customStyle="1" w:styleId="A10">
    <w:name w:val="A1"/>
    <w:uiPriority w:val="99"/>
    <w:qFormat/>
    <w:rsid w:val="00033CF8"/>
    <w:rPr>
      <w:rFonts w:cs="Source Han Sans CN Light"/>
      <w:color w:val="211D1E"/>
      <w:sz w:val="16"/>
      <w:szCs w:val="16"/>
    </w:rPr>
  </w:style>
  <w:style w:type="paragraph" w:customStyle="1" w:styleId="xl42">
    <w:name w:val="xl42"/>
    <w:basedOn w:val="a"/>
    <w:qFormat/>
    <w:rsid w:val="00033CF8"/>
    <w:pPr>
      <w:widowControl/>
      <w:pBdr>
        <w:left w:val="single" w:sz="4" w:space="0" w:color="auto"/>
        <w:bottom w:val="single" w:sz="4" w:space="0" w:color="auto"/>
        <w:right w:val="single" w:sz="4" w:space="0" w:color="auto"/>
      </w:pBdr>
      <w:spacing w:beforeAutospacing="1" w:afterAutospacing="1"/>
      <w:jc w:val="center"/>
      <w:textAlignment w:val="center"/>
    </w:pPr>
    <w:rPr>
      <w:kern w:val="0"/>
      <w:sz w:val="28"/>
      <w:szCs w:val="28"/>
    </w:rPr>
  </w:style>
  <w:style w:type="paragraph" w:customStyle="1" w:styleId="xl26">
    <w:name w:val="xl26"/>
    <w:basedOn w:val="a"/>
    <w:qFormat/>
    <w:rsid w:val="00033CF8"/>
    <w:pPr>
      <w:widowControl/>
      <w:pBdr>
        <w:left w:val="single" w:sz="4" w:space="0" w:color="auto"/>
        <w:bottom w:val="single" w:sz="4" w:space="0" w:color="auto"/>
      </w:pBdr>
      <w:spacing w:beforeAutospacing="1" w:afterAutospacing="1"/>
      <w:jc w:val="center"/>
      <w:textAlignment w:val="center"/>
    </w:pPr>
    <w:rPr>
      <w:rFonts w:ascii="宋体" w:hAnsi="宋体"/>
      <w:b/>
      <w:bCs/>
      <w:kern w:val="0"/>
      <w:sz w:val="32"/>
      <w:szCs w:val="32"/>
    </w:rPr>
  </w:style>
  <w:style w:type="paragraph" w:styleId="ab">
    <w:name w:val="List Paragraph"/>
    <w:basedOn w:val="a"/>
    <w:uiPriority w:val="34"/>
    <w:qFormat/>
    <w:rsid w:val="00033CF8"/>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han.zzxes.com.cn/e/1168&#65289;" TargetMode="External"/><Relationship Id="rId18" Type="http://schemas.openxmlformats.org/officeDocument/2006/relationships/hyperlink" Target="https://zhan.zzxes.com.cn/&#65289;" TargetMode="Externa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13828816795@163.co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smczs@163.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mailto:497616478@qq.com" TargetMode="External"/><Relationship Id="rId19" Type="http://schemas.openxmlformats.org/officeDocument/2006/relationships/hyperlink" Target="mailto:13828816795@163.com" TargetMode="External"/><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yperlink" Target="mailto:3399301724@qq.com" TargetMode="Externa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zhan.zzxes.com.cn/a/help/helpBook/userLis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537E18-3095-4C14-99B0-8782AF2D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37</Pages>
  <Words>3943</Words>
  <Characters>22481</Characters>
  <Application>Microsoft Office Word</Application>
  <DocSecurity>0</DocSecurity>
  <Lines>187</Lines>
  <Paragraphs>52</Paragraphs>
  <ScaleCrop>false</ScaleCrop>
  <Company>Sky123.Org</Company>
  <LinksUpToDate>false</LinksUpToDate>
  <CharactersWithSpaces>26372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江巧玲</dc:creator>
  <cp:lastModifiedBy>dreamsummit</cp:lastModifiedBy>
  <cp:revision>3</cp:revision>
  <dcterms:created xsi:type="dcterms:W3CDTF">2017-11-22T04:12:00Z</dcterms:created>
  <dcterms:modified xsi:type="dcterms:W3CDTF">2018-03-15T05:22:00Z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